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关于申报贵州省2024年度哲学社会科学规划专项课题的通知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校属各单位：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 xml:space="preserve">    请申报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仔细阅读《贵州省2024年度哲学社会科学规划专项课题申报公告》，按要求准备申报材料。务必于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4月25日之前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完成网络申报，于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4月26日之前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将纸质版《申请书》(1份，A3纸双面印制、中缝装订）和《中共贵州民族大学委员会意识形态审查表（学院/部门）》（1份，签字盖章双面打印）、《中共贵州民族大学委员会意识形态审查表（专家）》（2份，2位专家签字）报送至新校区行政楼216室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逾期不予受理！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righ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科研处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righ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2024年 4月 10日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GM0ZmViOWRjMmJkN2VkNzJkOWE2ZjgwZGI0ZjAifQ=="/>
  </w:docVars>
  <w:rsids>
    <w:rsidRoot w:val="00000000"/>
    <w:rsid w:val="01C81F50"/>
    <w:rsid w:val="199E386A"/>
    <w:rsid w:val="2A5341FD"/>
    <w:rsid w:val="2E2A6F62"/>
    <w:rsid w:val="46427018"/>
    <w:rsid w:val="4E0B07C7"/>
    <w:rsid w:val="579D533C"/>
    <w:rsid w:val="5EC0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249</Characters>
  <Lines>0</Lines>
  <Paragraphs>0</Paragraphs>
  <TotalTime>7</TotalTime>
  <ScaleCrop>false</ScaleCrop>
  <LinksUpToDate>false</LinksUpToDate>
  <CharactersWithSpaces>255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2024-04-10T01:16:00Z</dcterms:created>
  <dc:creator>Administrator</dc:creator>
  <cp:lastModifiedBy>kxjnu</cp:lastModifiedBy>
  <dcterms:modified xsi:type="dcterms:W3CDTF">2024-07-19T00:47:00Z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FC0509914FEA4097B356811A3E07FCDB_12</vt:lpwstr>
  </property>
</Properties>
</file>