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BE" w:rsidRPr="0012160B" w:rsidRDefault="00BE29BE" w:rsidP="00BE29BE">
      <w:pPr>
        <w:spacing w:line="440" w:lineRule="exact"/>
        <w:rPr>
          <w:rFonts w:eastAsia="仿宋"/>
          <w:b/>
          <w:sz w:val="24"/>
          <w:szCs w:val="24"/>
        </w:rPr>
      </w:pPr>
      <w:bookmarkStart w:id="0" w:name="_GoBack"/>
      <w:bookmarkEnd w:id="0"/>
      <w:r w:rsidRPr="0012160B">
        <w:rPr>
          <w:rFonts w:eastAsia="仿宋"/>
          <w:b/>
          <w:sz w:val="24"/>
          <w:szCs w:val="24"/>
        </w:rPr>
        <w:t>项目名称：</w:t>
      </w:r>
      <w:r w:rsidRPr="0012160B">
        <w:rPr>
          <w:rFonts w:eastAsia="仿宋" w:hint="eastAsia"/>
          <w:sz w:val="24"/>
          <w:szCs w:val="24"/>
        </w:rPr>
        <w:t>复杂数据</w:t>
      </w:r>
      <w:r w:rsidR="00260C3A" w:rsidRPr="0012160B">
        <w:rPr>
          <w:rFonts w:eastAsia="仿宋" w:hint="eastAsia"/>
          <w:sz w:val="24"/>
          <w:szCs w:val="24"/>
        </w:rPr>
        <w:t>分类聚类</w:t>
      </w:r>
      <w:r w:rsidRPr="0012160B">
        <w:rPr>
          <w:rFonts w:eastAsia="仿宋" w:hint="eastAsia"/>
          <w:sz w:val="24"/>
          <w:szCs w:val="24"/>
        </w:rPr>
        <w:t>方法应用研究</w:t>
      </w:r>
    </w:p>
    <w:p w:rsidR="00BE29BE" w:rsidRPr="0012160B" w:rsidRDefault="00BE29BE" w:rsidP="00BE29BE">
      <w:pPr>
        <w:spacing w:line="440" w:lineRule="exact"/>
        <w:rPr>
          <w:rFonts w:eastAsia="仿宋"/>
          <w:b/>
          <w:sz w:val="24"/>
          <w:szCs w:val="24"/>
        </w:rPr>
      </w:pPr>
      <w:r w:rsidRPr="0012160B">
        <w:rPr>
          <w:rFonts w:eastAsia="仿宋"/>
          <w:b/>
          <w:sz w:val="24"/>
          <w:szCs w:val="24"/>
        </w:rPr>
        <w:t>推荐单位：</w:t>
      </w:r>
      <w:r w:rsidRPr="0012160B">
        <w:rPr>
          <w:rFonts w:eastAsia="仿宋"/>
          <w:sz w:val="24"/>
          <w:szCs w:val="24"/>
        </w:rPr>
        <w:t>贵州民族大学</w:t>
      </w:r>
    </w:p>
    <w:p w:rsidR="00BE29BE" w:rsidRPr="0012160B" w:rsidRDefault="00BE29BE" w:rsidP="00BE29BE">
      <w:pPr>
        <w:spacing w:line="440" w:lineRule="exact"/>
        <w:rPr>
          <w:rFonts w:eastAsia="仿宋"/>
          <w:b/>
          <w:sz w:val="24"/>
          <w:szCs w:val="24"/>
        </w:rPr>
      </w:pPr>
      <w:r w:rsidRPr="0012160B">
        <w:rPr>
          <w:rFonts w:eastAsia="仿宋"/>
          <w:b/>
          <w:sz w:val="24"/>
          <w:szCs w:val="24"/>
        </w:rPr>
        <w:t>推荐等级：</w:t>
      </w:r>
      <w:r w:rsidRPr="0012160B">
        <w:rPr>
          <w:rFonts w:eastAsia="仿宋"/>
          <w:sz w:val="24"/>
          <w:szCs w:val="24"/>
        </w:rPr>
        <w:t>自然科学奖</w:t>
      </w:r>
      <w:r w:rsidRPr="0012160B">
        <w:rPr>
          <w:rFonts w:eastAsia="仿宋"/>
          <w:sz w:val="24"/>
          <w:szCs w:val="24"/>
        </w:rPr>
        <w:t xml:space="preserve"> </w:t>
      </w:r>
      <w:r w:rsidR="0011425A" w:rsidRPr="0012160B">
        <w:rPr>
          <w:rFonts w:eastAsia="仿宋"/>
          <w:sz w:val="24"/>
          <w:szCs w:val="24"/>
        </w:rPr>
        <w:t>一</w:t>
      </w:r>
      <w:r w:rsidRPr="0012160B">
        <w:rPr>
          <w:rFonts w:eastAsia="仿宋"/>
          <w:sz w:val="24"/>
          <w:szCs w:val="24"/>
        </w:rPr>
        <w:t>等奖</w:t>
      </w:r>
      <w:r w:rsidR="00187999" w:rsidRPr="0012160B">
        <w:rPr>
          <w:rFonts w:eastAsia="仿宋"/>
          <w:sz w:val="24"/>
          <w:szCs w:val="24"/>
        </w:rPr>
        <w:t>、</w:t>
      </w:r>
      <w:r w:rsidR="0011425A" w:rsidRPr="0012160B">
        <w:rPr>
          <w:rFonts w:eastAsia="仿宋"/>
          <w:sz w:val="24"/>
          <w:szCs w:val="24"/>
        </w:rPr>
        <w:t>二</w:t>
      </w:r>
      <w:r w:rsidR="00187999" w:rsidRPr="0012160B">
        <w:rPr>
          <w:rFonts w:eastAsia="仿宋"/>
          <w:sz w:val="24"/>
          <w:szCs w:val="24"/>
        </w:rPr>
        <w:t>等奖</w:t>
      </w:r>
    </w:p>
    <w:p w:rsidR="00BE29BE" w:rsidRPr="0012160B" w:rsidRDefault="00BE29BE" w:rsidP="00BE29BE">
      <w:pPr>
        <w:spacing w:line="440" w:lineRule="exact"/>
        <w:rPr>
          <w:rFonts w:eastAsia="仿宋"/>
          <w:b/>
          <w:sz w:val="24"/>
          <w:szCs w:val="24"/>
        </w:rPr>
      </w:pPr>
      <w:r w:rsidRPr="0012160B">
        <w:rPr>
          <w:rFonts w:eastAsia="仿宋"/>
          <w:b/>
          <w:sz w:val="24"/>
          <w:szCs w:val="24"/>
        </w:rPr>
        <w:t>项目简介：</w:t>
      </w:r>
    </w:p>
    <w:p w:rsidR="00BE29BE" w:rsidRPr="0012160B" w:rsidRDefault="00BE29BE" w:rsidP="00BE29BE">
      <w:pPr>
        <w:autoSpaceDE w:val="0"/>
        <w:autoSpaceDN w:val="0"/>
        <w:adjustRightInd w:val="0"/>
        <w:spacing w:line="360" w:lineRule="auto"/>
        <w:ind w:firstLineChars="200" w:firstLine="480"/>
        <w:jc w:val="left"/>
        <w:rPr>
          <w:rFonts w:eastAsia="仿宋" w:cs="宋体"/>
          <w:kern w:val="0"/>
          <w:sz w:val="24"/>
          <w:szCs w:val="24"/>
        </w:rPr>
      </w:pPr>
      <w:r w:rsidRPr="0012160B">
        <w:rPr>
          <w:rFonts w:eastAsia="仿宋" w:cs="宋体" w:hint="eastAsia"/>
          <w:kern w:val="0"/>
          <w:sz w:val="24"/>
          <w:szCs w:val="24"/>
        </w:rPr>
        <w:t>随着信息技术的迅猛发展，数字经济各行业所获得的数据越来越多地呈现出海量、高维、多视角、异构、非线性、不完全、不精确与动态时变等高复杂性特征。复杂数据蕴含着巨大的价值，为人们更深入地感知、认识和控制物理世界提供了前所未有的丰富信息，复杂数据在数字经济、社会、科学研究等方面具有重要的战略意义。有效地从复杂数据中获取信息或规律成为当今机器学习领域所面临的基本</w:t>
      </w:r>
      <w:r w:rsidR="0009293B" w:rsidRPr="0012160B">
        <w:rPr>
          <w:rFonts w:eastAsia="仿宋" w:cs="宋体" w:hint="eastAsia"/>
          <w:kern w:val="0"/>
          <w:sz w:val="24"/>
          <w:szCs w:val="24"/>
        </w:rPr>
        <w:t>科学问题之一，是国家“十四五”规划所提出的发展电子信息技术领域</w:t>
      </w:r>
      <w:r w:rsidRPr="0012160B">
        <w:rPr>
          <w:rFonts w:eastAsia="仿宋" w:cs="宋体" w:hint="eastAsia"/>
          <w:kern w:val="0"/>
          <w:sz w:val="24"/>
          <w:szCs w:val="24"/>
        </w:rPr>
        <w:t>的重要组成部分。</w:t>
      </w:r>
    </w:p>
    <w:p w:rsidR="00BE29BE" w:rsidRPr="0012160B" w:rsidRDefault="00823EB0" w:rsidP="005C45A3">
      <w:pPr>
        <w:autoSpaceDE w:val="0"/>
        <w:autoSpaceDN w:val="0"/>
        <w:adjustRightInd w:val="0"/>
        <w:spacing w:line="360" w:lineRule="auto"/>
        <w:ind w:firstLineChars="200" w:firstLine="480"/>
        <w:rPr>
          <w:rFonts w:eastAsia="仿宋" w:cs="宋体"/>
          <w:kern w:val="0"/>
          <w:sz w:val="24"/>
          <w:szCs w:val="24"/>
        </w:rPr>
      </w:pPr>
      <w:r w:rsidRPr="0012160B">
        <w:rPr>
          <w:rFonts w:eastAsia="仿宋" w:cs="宋体" w:hint="eastAsia"/>
          <w:kern w:val="0"/>
          <w:sz w:val="24"/>
          <w:szCs w:val="24"/>
        </w:rPr>
        <w:t>分类精度</w:t>
      </w:r>
      <w:r w:rsidR="00BE29BE" w:rsidRPr="0012160B">
        <w:rPr>
          <w:rFonts w:eastAsia="仿宋" w:cs="宋体" w:hint="eastAsia"/>
          <w:kern w:val="0"/>
          <w:sz w:val="24"/>
          <w:szCs w:val="24"/>
        </w:rPr>
        <w:t>和</w:t>
      </w:r>
      <w:r w:rsidRPr="0012160B">
        <w:rPr>
          <w:rFonts w:eastAsia="仿宋" w:cs="宋体" w:hint="eastAsia"/>
          <w:kern w:val="0"/>
          <w:sz w:val="24"/>
          <w:szCs w:val="24"/>
        </w:rPr>
        <w:t>聚类准确率</w:t>
      </w:r>
      <w:r w:rsidR="00BE29BE" w:rsidRPr="0012160B">
        <w:rPr>
          <w:rFonts w:eastAsia="仿宋" w:cs="宋体" w:hint="eastAsia"/>
          <w:kern w:val="0"/>
          <w:sz w:val="24"/>
          <w:szCs w:val="24"/>
        </w:rPr>
        <w:t>分别是</w:t>
      </w:r>
      <w:r w:rsidRPr="0012160B">
        <w:rPr>
          <w:rFonts w:eastAsia="仿宋" w:cs="宋体" w:hint="eastAsia"/>
          <w:kern w:val="0"/>
          <w:sz w:val="24"/>
          <w:szCs w:val="24"/>
        </w:rPr>
        <w:t>数据分类算法</w:t>
      </w:r>
      <w:r w:rsidR="00BE29BE" w:rsidRPr="0012160B">
        <w:rPr>
          <w:rFonts w:eastAsia="仿宋" w:cs="宋体" w:hint="eastAsia"/>
          <w:kern w:val="0"/>
          <w:sz w:val="24"/>
          <w:szCs w:val="24"/>
        </w:rPr>
        <w:t>和</w:t>
      </w:r>
      <w:r w:rsidRPr="0012160B">
        <w:rPr>
          <w:rFonts w:eastAsia="仿宋" w:cs="宋体" w:hint="eastAsia"/>
          <w:kern w:val="0"/>
          <w:sz w:val="24"/>
          <w:szCs w:val="24"/>
        </w:rPr>
        <w:t>数据聚类算法</w:t>
      </w:r>
      <w:r w:rsidR="00BE29BE" w:rsidRPr="0012160B">
        <w:rPr>
          <w:rFonts w:eastAsia="仿宋" w:cs="宋体" w:hint="eastAsia"/>
          <w:kern w:val="0"/>
          <w:sz w:val="24"/>
          <w:szCs w:val="24"/>
        </w:rPr>
        <w:t>的重要指标，然而传统的机器学习方法在面对高复杂性数据时，往往收效甚微，使得蕴含在这些复杂数据中的信息或规律无法被探索和理解，导致“数据资源”变成“数据灾难”。本项目充分</w:t>
      </w:r>
      <w:r w:rsidR="00F70870" w:rsidRPr="0012160B">
        <w:rPr>
          <w:rFonts w:eastAsia="仿宋" w:cs="宋体" w:hint="eastAsia"/>
          <w:kern w:val="0"/>
          <w:sz w:val="24"/>
          <w:szCs w:val="24"/>
        </w:rPr>
        <w:t>融合</w:t>
      </w:r>
      <w:r w:rsidR="00B139D0" w:rsidRPr="0012160B">
        <w:rPr>
          <w:rFonts w:eastAsia="仿宋" w:cs="宋体" w:hint="eastAsia"/>
          <w:kern w:val="0"/>
          <w:sz w:val="24"/>
          <w:szCs w:val="24"/>
        </w:rPr>
        <w:t>多视角学习技术、</w:t>
      </w:r>
      <w:r w:rsidR="007C49B2">
        <w:rPr>
          <w:rFonts w:eastAsia="仿宋" w:cs="宋体" w:hint="eastAsia"/>
          <w:kern w:val="0"/>
          <w:sz w:val="24"/>
          <w:szCs w:val="24"/>
        </w:rPr>
        <w:t>迁移学习技术</w:t>
      </w:r>
      <w:r w:rsidR="00B139D0" w:rsidRPr="0012160B">
        <w:rPr>
          <w:rFonts w:eastAsia="仿宋" w:cs="宋体" w:hint="eastAsia"/>
          <w:kern w:val="0"/>
          <w:sz w:val="24"/>
          <w:szCs w:val="24"/>
        </w:rPr>
        <w:t>、</w:t>
      </w:r>
      <w:r w:rsidR="00E73A8F" w:rsidRPr="0012160B">
        <w:rPr>
          <w:rFonts w:eastAsia="仿宋" w:cs="宋体" w:hint="eastAsia"/>
          <w:kern w:val="0"/>
          <w:sz w:val="24"/>
          <w:szCs w:val="24"/>
        </w:rPr>
        <w:t>信息熵理论、</w:t>
      </w:r>
      <w:r w:rsidR="00B139D0" w:rsidRPr="0012160B">
        <w:rPr>
          <w:rFonts w:eastAsia="仿宋" w:cs="宋体" w:hint="eastAsia"/>
          <w:kern w:val="0"/>
          <w:sz w:val="24"/>
          <w:szCs w:val="24"/>
        </w:rPr>
        <w:t>代表点聚类技术和</w:t>
      </w:r>
      <w:r w:rsidR="00927603" w:rsidRPr="00C24A08">
        <w:rPr>
          <w:rFonts w:eastAsia="仿宋" w:cs="宋体"/>
          <w:kern w:val="0"/>
          <w:sz w:val="24"/>
          <w:szCs w:val="24"/>
        </w:rPr>
        <w:t>Takagi-</w:t>
      </w:r>
      <w:proofErr w:type="spellStart"/>
      <w:r w:rsidR="00927603" w:rsidRPr="00C24A08">
        <w:rPr>
          <w:rFonts w:eastAsia="仿宋" w:cs="宋体"/>
          <w:kern w:val="0"/>
          <w:sz w:val="24"/>
          <w:szCs w:val="24"/>
        </w:rPr>
        <w:t>Sugeno</w:t>
      </w:r>
      <w:proofErr w:type="spellEnd"/>
      <w:r w:rsidR="00927603" w:rsidRPr="00C24A08">
        <w:rPr>
          <w:rFonts w:eastAsia="仿宋" w:cs="宋体"/>
          <w:kern w:val="0"/>
          <w:sz w:val="24"/>
          <w:szCs w:val="24"/>
        </w:rPr>
        <w:t>-Kang</w:t>
      </w:r>
      <w:r w:rsidR="00927603">
        <w:rPr>
          <w:rFonts w:eastAsia="仿宋" w:cs="宋体"/>
          <w:kern w:val="0"/>
          <w:sz w:val="24"/>
          <w:szCs w:val="24"/>
        </w:rPr>
        <w:t>模糊系统</w:t>
      </w:r>
      <w:r w:rsidR="00BE29BE" w:rsidRPr="0012160B">
        <w:rPr>
          <w:rFonts w:eastAsia="仿宋" w:cs="宋体" w:hint="eastAsia"/>
          <w:kern w:val="0"/>
          <w:sz w:val="24"/>
          <w:szCs w:val="24"/>
        </w:rPr>
        <w:t>的优势，在贵州省科学技术基金的支持下，历经</w:t>
      </w:r>
      <w:r w:rsidR="004A2EE0" w:rsidRPr="0012160B">
        <w:rPr>
          <w:rFonts w:eastAsia="仿宋" w:cs="宋体" w:hint="eastAsia"/>
          <w:kern w:val="0"/>
          <w:sz w:val="24"/>
          <w:szCs w:val="24"/>
        </w:rPr>
        <w:t>近</w:t>
      </w:r>
      <w:r w:rsidR="00F70870" w:rsidRPr="0012160B">
        <w:rPr>
          <w:rFonts w:eastAsia="仿宋" w:cs="宋体" w:hint="eastAsia"/>
          <w:kern w:val="0"/>
          <w:sz w:val="24"/>
          <w:szCs w:val="24"/>
        </w:rPr>
        <w:t>六</w:t>
      </w:r>
      <w:r w:rsidR="00733D91" w:rsidRPr="0012160B">
        <w:rPr>
          <w:rFonts w:eastAsia="仿宋" w:cs="宋体" w:hint="eastAsia"/>
          <w:kern w:val="0"/>
          <w:sz w:val="24"/>
          <w:szCs w:val="24"/>
        </w:rPr>
        <w:t>年</w:t>
      </w:r>
      <w:r w:rsidR="00BE29BE" w:rsidRPr="0012160B">
        <w:rPr>
          <w:rFonts w:eastAsia="仿宋" w:cs="宋体" w:hint="eastAsia"/>
          <w:kern w:val="0"/>
          <w:sz w:val="24"/>
          <w:szCs w:val="24"/>
        </w:rPr>
        <w:t>的探索创新，</w:t>
      </w:r>
      <w:r w:rsidR="00783F4A" w:rsidRPr="0012160B">
        <w:rPr>
          <w:rFonts w:eastAsia="仿宋" w:cs="宋体" w:hint="eastAsia"/>
          <w:kern w:val="0"/>
          <w:sz w:val="24"/>
          <w:szCs w:val="24"/>
        </w:rPr>
        <w:t>获得了复杂数据分类重要方法</w:t>
      </w:r>
      <w:proofErr w:type="spellStart"/>
      <w:r w:rsidR="00783F4A" w:rsidRPr="0012160B">
        <w:rPr>
          <w:rFonts w:eastAsia="仿宋" w:cs="宋体" w:hint="eastAsia"/>
          <w:kern w:val="0"/>
          <w:sz w:val="24"/>
          <w:szCs w:val="24"/>
        </w:rPr>
        <w:t>MvCVM</w:t>
      </w:r>
      <w:proofErr w:type="spellEnd"/>
      <w:r w:rsidR="00783F4A" w:rsidRPr="0012160B">
        <w:rPr>
          <w:rFonts w:eastAsia="仿宋" w:cs="宋体" w:hint="eastAsia"/>
          <w:kern w:val="0"/>
          <w:sz w:val="24"/>
          <w:szCs w:val="24"/>
        </w:rPr>
        <w:t>、</w:t>
      </w:r>
      <w:r w:rsidR="007C49B2" w:rsidRPr="007C49B2">
        <w:rPr>
          <w:rFonts w:eastAsia="仿宋" w:cs="宋体"/>
          <w:kern w:val="0"/>
          <w:sz w:val="24"/>
          <w:szCs w:val="24"/>
        </w:rPr>
        <w:t>ETTL-TSK-FS</w:t>
      </w:r>
      <w:r w:rsidR="00783F4A" w:rsidRPr="0012160B">
        <w:rPr>
          <w:rFonts w:eastAsia="仿宋" w:cs="宋体" w:hint="eastAsia"/>
          <w:kern w:val="0"/>
          <w:sz w:val="24"/>
          <w:szCs w:val="24"/>
        </w:rPr>
        <w:t>和复杂数据聚类重要方法</w:t>
      </w:r>
      <w:r w:rsidR="00783F4A" w:rsidRPr="0012160B">
        <w:rPr>
          <w:rFonts w:eastAsia="仿宋" w:cs="宋体" w:hint="eastAsia"/>
          <w:kern w:val="0"/>
          <w:sz w:val="24"/>
          <w:szCs w:val="24"/>
        </w:rPr>
        <w:t>EICCA</w:t>
      </w:r>
      <w:r w:rsidR="00783F4A" w:rsidRPr="0012160B">
        <w:rPr>
          <w:rFonts w:eastAsia="仿宋" w:cs="宋体"/>
          <w:kern w:val="0"/>
          <w:sz w:val="24"/>
          <w:szCs w:val="24"/>
        </w:rPr>
        <w:t>、</w:t>
      </w:r>
      <w:r w:rsidR="007C49B2" w:rsidRPr="007C49B2">
        <w:rPr>
          <w:rFonts w:eastAsia="仿宋" w:cs="宋体"/>
          <w:kern w:val="0"/>
          <w:sz w:val="24"/>
          <w:szCs w:val="24"/>
        </w:rPr>
        <w:t>TPFC</w:t>
      </w:r>
      <w:r w:rsidR="007C49B2">
        <w:rPr>
          <w:rFonts w:eastAsia="仿宋" w:cs="宋体"/>
          <w:kern w:val="0"/>
          <w:sz w:val="24"/>
          <w:szCs w:val="24"/>
        </w:rPr>
        <w:t>、</w:t>
      </w:r>
      <w:r w:rsidR="00783F4A" w:rsidRPr="0012160B">
        <w:rPr>
          <w:rFonts w:eastAsia="仿宋" w:cs="宋体"/>
          <w:kern w:val="0"/>
          <w:sz w:val="24"/>
          <w:szCs w:val="24"/>
        </w:rPr>
        <w:t>M</w:t>
      </w:r>
      <w:r w:rsidR="00783F4A" w:rsidRPr="0012160B">
        <w:rPr>
          <w:rFonts w:eastAsia="仿宋" w:cs="宋体"/>
          <w:kern w:val="0"/>
          <w:sz w:val="24"/>
          <w:szCs w:val="24"/>
          <w:vertAlign w:val="superscript"/>
        </w:rPr>
        <w:t>2</w:t>
      </w:r>
      <w:r w:rsidR="00783F4A" w:rsidRPr="0012160B">
        <w:rPr>
          <w:rFonts w:eastAsia="仿宋" w:cs="宋体"/>
          <w:kern w:val="0"/>
          <w:sz w:val="24"/>
          <w:szCs w:val="24"/>
        </w:rPr>
        <w:t>FC</w:t>
      </w:r>
      <w:r w:rsidR="00783F4A" w:rsidRPr="0012160B">
        <w:rPr>
          <w:rFonts w:eastAsia="仿宋" w:cs="宋体" w:hint="eastAsia"/>
          <w:kern w:val="0"/>
          <w:sz w:val="24"/>
          <w:szCs w:val="24"/>
        </w:rPr>
        <w:t>，</w:t>
      </w:r>
      <w:r w:rsidR="00BE29BE" w:rsidRPr="0012160B">
        <w:rPr>
          <w:rFonts w:eastAsia="仿宋" w:cs="宋体" w:hint="eastAsia"/>
          <w:kern w:val="0"/>
          <w:sz w:val="24"/>
          <w:szCs w:val="24"/>
        </w:rPr>
        <w:t>为满足国家重大需求和提升本领域的科学研究水平做出重要贡献。</w:t>
      </w:r>
    </w:p>
    <w:p w:rsidR="00BE29BE" w:rsidRPr="0012160B" w:rsidRDefault="00BE29BE" w:rsidP="00BE29BE">
      <w:pPr>
        <w:spacing w:line="440" w:lineRule="exact"/>
        <w:rPr>
          <w:rFonts w:eastAsia="仿宋"/>
          <w:b/>
          <w:sz w:val="24"/>
          <w:szCs w:val="24"/>
        </w:rPr>
      </w:pPr>
      <w:r w:rsidRPr="0012160B">
        <w:rPr>
          <w:rFonts w:eastAsia="仿宋"/>
          <w:b/>
          <w:sz w:val="24"/>
          <w:szCs w:val="24"/>
        </w:rPr>
        <w:t>代表性论文目录：</w:t>
      </w:r>
    </w:p>
    <w:p w:rsidR="00BE29BE" w:rsidRDefault="00BE29BE" w:rsidP="00BE29BE">
      <w:pPr>
        <w:snapToGrid w:val="0"/>
        <w:spacing w:line="440" w:lineRule="exact"/>
        <w:rPr>
          <w:rFonts w:eastAsia="仿宋"/>
          <w:kern w:val="0"/>
          <w:sz w:val="24"/>
          <w:szCs w:val="24"/>
        </w:rPr>
      </w:pPr>
      <w:r w:rsidRPr="0012160B">
        <w:rPr>
          <w:rFonts w:eastAsia="仿宋" w:cs="楷体_GB2312" w:hint="eastAsia"/>
          <w:sz w:val="24"/>
          <w:szCs w:val="24"/>
        </w:rPr>
        <w:t xml:space="preserve">1. </w:t>
      </w:r>
      <w:proofErr w:type="spellStart"/>
      <w:r w:rsidRPr="0012160B">
        <w:rPr>
          <w:rFonts w:eastAsia="仿宋" w:cs="楷体_GB2312"/>
          <w:b/>
          <w:sz w:val="24"/>
          <w:szCs w:val="24"/>
        </w:rPr>
        <w:t>Chengquan</w:t>
      </w:r>
      <w:proofErr w:type="spellEnd"/>
      <w:r w:rsidRPr="0012160B">
        <w:rPr>
          <w:rFonts w:eastAsia="仿宋" w:cs="楷体_GB2312"/>
          <w:b/>
          <w:sz w:val="24"/>
          <w:szCs w:val="24"/>
        </w:rPr>
        <w:t xml:space="preserve"> Huang</w:t>
      </w:r>
      <w:r w:rsidRPr="0012160B">
        <w:rPr>
          <w:rFonts w:eastAsia="仿宋" w:cs="楷体_GB2312"/>
          <w:sz w:val="24"/>
          <w:szCs w:val="24"/>
        </w:rPr>
        <w:t>, Fu-</w:t>
      </w:r>
      <w:proofErr w:type="spellStart"/>
      <w:r w:rsidRPr="0012160B">
        <w:rPr>
          <w:rFonts w:eastAsia="仿宋" w:cs="楷体_GB2312"/>
          <w:sz w:val="24"/>
          <w:szCs w:val="24"/>
        </w:rPr>
        <w:t>lai</w:t>
      </w:r>
      <w:proofErr w:type="spellEnd"/>
      <w:r w:rsidRPr="0012160B">
        <w:rPr>
          <w:rFonts w:eastAsia="仿宋" w:cs="楷体_GB2312"/>
          <w:sz w:val="24"/>
          <w:szCs w:val="24"/>
        </w:rPr>
        <w:t xml:space="preserve"> Chung, </w:t>
      </w:r>
      <w:proofErr w:type="spellStart"/>
      <w:r w:rsidRPr="0012160B">
        <w:rPr>
          <w:rFonts w:eastAsia="仿宋" w:cs="楷体_GB2312"/>
          <w:b/>
          <w:sz w:val="24"/>
          <w:szCs w:val="24"/>
        </w:rPr>
        <w:t>Shitong</w:t>
      </w:r>
      <w:proofErr w:type="spellEnd"/>
      <w:r w:rsidRPr="0012160B">
        <w:rPr>
          <w:rFonts w:eastAsia="仿宋" w:cs="楷体_GB2312"/>
          <w:b/>
          <w:sz w:val="24"/>
          <w:szCs w:val="24"/>
        </w:rPr>
        <w:t xml:space="preserve"> Wang</w:t>
      </w:r>
      <w:r w:rsidRPr="0012160B">
        <w:rPr>
          <w:rFonts w:eastAsia="仿宋" w:cs="楷体_GB2312"/>
          <w:sz w:val="24"/>
          <w:szCs w:val="24"/>
        </w:rPr>
        <w:t>. Multi-view L2-SVM and its</w:t>
      </w:r>
      <w:r w:rsidR="00AB4B92" w:rsidRPr="0012160B">
        <w:rPr>
          <w:rFonts w:eastAsia="仿宋" w:cs="楷体_GB2312"/>
          <w:sz w:val="24"/>
          <w:szCs w:val="24"/>
        </w:rPr>
        <w:t xml:space="preserve"> multi-view core vector machine</w:t>
      </w:r>
      <w:r w:rsidR="009468D8" w:rsidRPr="0012160B">
        <w:rPr>
          <w:rFonts w:eastAsia="仿宋" w:cs="楷体_GB2312" w:hint="eastAsia"/>
          <w:sz w:val="24"/>
          <w:szCs w:val="24"/>
        </w:rPr>
        <w:t>.</w:t>
      </w:r>
      <w:r w:rsidRPr="0012160B">
        <w:rPr>
          <w:rFonts w:eastAsia="仿宋" w:cs="楷体_GB2312"/>
          <w:sz w:val="24"/>
          <w:szCs w:val="24"/>
        </w:rPr>
        <w:t xml:space="preserve"> Neural Networks, 2016, 75: 110–125</w:t>
      </w:r>
      <w:r w:rsidRPr="0012160B">
        <w:rPr>
          <w:rFonts w:eastAsia="仿宋" w:cs="楷体_GB2312" w:hint="eastAsia"/>
          <w:sz w:val="24"/>
          <w:szCs w:val="24"/>
        </w:rPr>
        <w:t>.</w:t>
      </w:r>
      <w:r w:rsidR="00F61859" w:rsidRPr="0012160B">
        <w:rPr>
          <w:rFonts w:cs="宋体" w:hint="eastAsia"/>
          <w:sz w:val="24"/>
          <w:szCs w:val="24"/>
        </w:rPr>
        <w:t xml:space="preserve"> </w:t>
      </w:r>
      <w:r w:rsidR="006A4AF8" w:rsidRPr="0012160B">
        <w:rPr>
          <w:rFonts w:eastAsia="仿宋" w:cs="楷体_GB2312" w:hint="eastAsia"/>
          <w:sz w:val="24"/>
          <w:szCs w:val="24"/>
        </w:rPr>
        <w:t>他引</w:t>
      </w:r>
      <w:r w:rsidR="00AB4B92" w:rsidRPr="0012160B">
        <w:rPr>
          <w:rFonts w:eastAsia="仿宋" w:cs="楷体_GB2312" w:hint="eastAsia"/>
          <w:sz w:val="24"/>
          <w:szCs w:val="24"/>
        </w:rPr>
        <w:t>25</w:t>
      </w:r>
      <w:r w:rsidR="006A4AF8" w:rsidRPr="0012160B">
        <w:rPr>
          <w:rFonts w:eastAsia="仿宋" w:cs="楷体_GB2312" w:hint="eastAsia"/>
          <w:sz w:val="24"/>
          <w:szCs w:val="24"/>
        </w:rPr>
        <w:t>次</w:t>
      </w:r>
      <w:r w:rsidR="00F61859" w:rsidRPr="0012160B">
        <w:rPr>
          <w:rFonts w:eastAsia="仿宋" w:cs="楷体_GB2312" w:hint="eastAsia"/>
          <w:sz w:val="24"/>
          <w:szCs w:val="24"/>
        </w:rPr>
        <w:t xml:space="preserve">. </w:t>
      </w:r>
      <w:r w:rsidR="00B22094" w:rsidRPr="0012160B">
        <w:rPr>
          <w:rFonts w:eastAsia="仿宋" w:cs="楷体_GB2312"/>
          <w:sz w:val="24"/>
          <w:szCs w:val="24"/>
        </w:rPr>
        <w:t>(</w:t>
      </w:r>
      <w:proofErr w:type="gramStart"/>
      <w:r w:rsidR="00B22094" w:rsidRPr="0012160B">
        <w:rPr>
          <w:rFonts w:eastAsia="仿宋" w:cs="楷体_GB2312" w:hint="eastAsia"/>
          <w:sz w:val="24"/>
          <w:szCs w:val="24"/>
        </w:rPr>
        <w:t>谷歌学术</w:t>
      </w:r>
      <w:proofErr w:type="gramEnd"/>
      <w:r w:rsidR="00B22094" w:rsidRPr="0012160B">
        <w:rPr>
          <w:rFonts w:eastAsia="仿宋" w:cs="楷体_GB2312" w:hint="eastAsia"/>
          <w:sz w:val="24"/>
          <w:szCs w:val="24"/>
        </w:rPr>
        <w:t>总引用</w:t>
      </w:r>
      <w:r w:rsidR="0012160B" w:rsidRPr="0012160B">
        <w:rPr>
          <w:rFonts w:eastAsia="仿宋" w:cs="楷体_GB2312" w:hint="eastAsia"/>
          <w:sz w:val="24"/>
          <w:szCs w:val="24"/>
        </w:rPr>
        <w:t>27</w:t>
      </w:r>
      <w:r w:rsidR="00B22094" w:rsidRPr="0012160B">
        <w:rPr>
          <w:rFonts w:eastAsia="仿宋" w:cs="楷体_GB2312" w:hint="eastAsia"/>
          <w:sz w:val="24"/>
          <w:szCs w:val="24"/>
        </w:rPr>
        <w:t>次</w:t>
      </w:r>
      <w:r w:rsidR="00B22094" w:rsidRPr="0012160B">
        <w:rPr>
          <w:rFonts w:eastAsia="仿宋" w:cs="楷体_GB2312" w:hint="eastAsia"/>
          <w:sz w:val="24"/>
          <w:szCs w:val="24"/>
        </w:rPr>
        <w:t>)</w:t>
      </w:r>
      <w:r w:rsidR="00AB4B92" w:rsidRPr="0012160B">
        <w:rPr>
          <w:rFonts w:eastAsia="仿宋" w:hint="eastAsia"/>
          <w:kern w:val="0"/>
          <w:sz w:val="24"/>
          <w:szCs w:val="24"/>
        </w:rPr>
        <w:t>（发表时间：</w:t>
      </w:r>
      <w:r w:rsidR="00AB4B92" w:rsidRPr="0012160B">
        <w:rPr>
          <w:rFonts w:eastAsia="仿宋" w:hint="eastAsia"/>
          <w:kern w:val="0"/>
          <w:sz w:val="24"/>
          <w:szCs w:val="24"/>
        </w:rPr>
        <w:t>20</w:t>
      </w:r>
      <w:r w:rsidR="00AB4B92" w:rsidRPr="0012160B">
        <w:rPr>
          <w:rFonts w:eastAsia="仿宋"/>
          <w:kern w:val="0"/>
          <w:sz w:val="24"/>
          <w:szCs w:val="24"/>
        </w:rPr>
        <w:t>1</w:t>
      </w:r>
      <w:r w:rsidR="00AB4B92" w:rsidRPr="0012160B">
        <w:rPr>
          <w:rFonts w:eastAsia="仿宋" w:hint="eastAsia"/>
          <w:kern w:val="0"/>
          <w:sz w:val="24"/>
          <w:szCs w:val="24"/>
        </w:rPr>
        <w:t>5</w:t>
      </w:r>
      <w:r w:rsidR="00AB4B92" w:rsidRPr="0012160B">
        <w:rPr>
          <w:rFonts w:eastAsia="仿宋" w:hint="eastAsia"/>
          <w:kern w:val="0"/>
          <w:sz w:val="24"/>
          <w:szCs w:val="24"/>
        </w:rPr>
        <w:t>年</w:t>
      </w:r>
      <w:r w:rsidR="00AB4B92" w:rsidRPr="0012160B">
        <w:rPr>
          <w:rFonts w:eastAsia="仿宋" w:hint="eastAsia"/>
          <w:kern w:val="0"/>
          <w:sz w:val="24"/>
          <w:szCs w:val="24"/>
        </w:rPr>
        <w:t>12</w:t>
      </w:r>
      <w:r w:rsidR="00AB4B92" w:rsidRPr="0012160B">
        <w:rPr>
          <w:rFonts w:eastAsia="仿宋" w:hint="eastAsia"/>
          <w:kern w:val="0"/>
          <w:sz w:val="24"/>
          <w:szCs w:val="24"/>
        </w:rPr>
        <w:t>月</w:t>
      </w:r>
      <w:r w:rsidR="00AB4B92" w:rsidRPr="0012160B">
        <w:rPr>
          <w:rFonts w:eastAsia="仿宋" w:hint="eastAsia"/>
          <w:kern w:val="0"/>
          <w:sz w:val="24"/>
          <w:szCs w:val="24"/>
        </w:rPr>
        <w:t>24</w:t>
      </w:r>
      <w:r w:rsidR="00AB4B92" w:rsidRPr="0012160B">
        <w:rPr>
          <w:rFonts w:eastAsia="仿宋" w:hint="eastAsia"/>
          <w:kern w:val="0"/>
          <w:sz w:val="24"/>
          <w:szCs w:val="24"/>
        </w:rPr>
        <w:t>日）</w:t>
      </w:r>
    </w:p>
    <w:p w:rsidR="0012160B" w:rsidRDefault="0012160B" w:rsidP="00BE29BE">
      <w:pPr>
        <w:snapToGrid w:val="0"/>
        <w:spacing w:line="440" w:lineRule="exact"/>
        <w:rPr>
          <w:rFonts w:eastAsia="仿宋"/>
          <w:kern w:val="0"/>
          <w:sz w:val="24"/>
          <w:szCs w:val="24"/>
        </w:rPr>
      </w:pPr>
    </w:p>
    <w:p w:rsidR="00E90F48" w:rsidRDefault="00E90F48" w:rsidP="00BE29BE">
      <w:pPr>
        <w:snapToGrid w:val="0"/>
        <w:spacing w:line="440" w:lineRule="exact"/>
        <w:rPr>
          <w:rFonts w:eastAsia="仿宋"/>
          <w:kern w:val="0"/>
          <w:sz w:val="24"/>
          <w:szCs w:val="24"/>
        </w:rPr>
      </w:pPr>
      <w:r>
        <w:rPr>
          <w:rFonts w:eastAsia="仿宋" w:hint="eastAsia"/>
          <w:kern w:val="0"/>
          <w:sz w:val="24"/>
          <w:szCs w:val="24"/>
        </w:rPr>
        <w:t xml:space="preserve">2. </w:t>
      </w:r>
      <w:proofErr w:type="spellStart"/>
      <w:r w:rsidRPr="006A4AF8">
        <w:rPr>
          <w:rFonts w:eastAsia="仿宋" w:cs="楷体_GB2312"/>
          <w:b/>
          <w:sz w:val="24"/>
          <w:szCs w:val="24"/>
        </w:rPr>
        <w:t>Chengquan</w:t>
      </w:r>
      <w:proofErr w:type="spellEnd"/>
      <w:r w:rsidRPr="006A4AF8">
        <w:rPr>
          <w:rFonts w:eastAsia="仿宋" w:cs="楷体_GB2312"/>
          <w:b/>
          <w:sz w:val="24"/>
          <w:szCs w:val="24"/>
        </w:rPr>
        <w:t xml:space="preserve"> Huang</w:t>
      </w:r>
      <w:r w:rsidRPr="006A4AF8">
        <w:rPr>
          <w:rFonts w:eastAsia="仿宋" w:cs="楷体_GB2312"/>
          <w:sz w:val="24"/>
          <w:szCs w:val="24"/>
        </w:rPr>
        <w:t>, Fu-</w:t>
      </w:r>
      <w:proofErr w:type="spellStart"/>
      <w:r w:rsidRPr="006A4AF8">
        <w:rPr>
          <w:rFonts w:eastAsia="仿宋" w:cs="楷体_GB2312"/>
          <w:sz w:val="24"/>
          <w:szCs w:val="24"/>
        </w:rPr>
        <w:t>lai</w:t>
      </w:r>
      <w:proofErr w:type="spellEnd"/>
      <w:r w:rsidRPr="006A4AF8">
        <w:rPr>
          <w:rFonts w:eastAsia="仿宋" w:cs="楷体_GB2312"/>
          <w:sz w:val="24"/>
          <w:szCs w:val="24"/>
        </w:rPr>
        <w:t xml:space="preserve"> Chung, </w:t>
      </w:r>
      <w:proofErr w:type="spellStart"/>
      <w:r w:rsidRPr="000B7C87">
        <w:rPr>
          <w:rFonts w:eastAsia="仿宋" w:cs="楷体_GB2312"/>
          <w:b/>
          <w:sz w:val="24"/>
          <w:szCs w:val="24"/>
        </w:rPr>
        <w:t>Shitong</w:t>
      </w:r>
      <w:proofErr w:type="spellEnd"/>
      <w:r w:rsidRPr="000B7C87">
        <w:rPr>
          <w:rFonts w:eastAsia="仿宋" w:cs="楷体_GB2312"/>
          <w:b/>
          <w:sz w:val="24"/>
          <w:szCs w:val="24"/>
        </w:rPr>
        <w:t xml:space="preserve"> Wang</w:t>
      </w:r>
      <w:r w:rsidRPr="006A4AF8">
        <w:rPr>
          <w:rFonts w:eastAsia="仿宋" w:cs="楷体_GB2312"/>
          <w:sz w:val="24"/>
          <w:szCs w:val="24"/>
        </w:rPr>
        <w:t xml:space="preserve">. </w:t>
      </w:r>
      <w:proofErr w:type="gramStart"/>
      <w:r w:rsidRPr="009468D8">
        <w:rPr>
          <w:rFonts w:eastAsia="仿宋" w:cs="楷体_GB2312"/>
          <w:sz w:val="24"/>
          <w:szCs w:val="24"/>
        </w:rPr>
        <w:t>Generalized competitive agglomeration clustering algorithm</w:t>
      </w:r>
      <w:r>
        <w:rPr>
          <w:rFonts w:eastAsia="仿宋" w:cs="楷体_GB2312" w:hint="eastAsia"/>
          <w:sz w:val="24"/>
          <w:szCs w:val="24"/>
        </w:rPr>
        <w:t>.</w:t>
      </w:r>
      <w:proofErr w:type="gramEnd"/>
      <w:r w:rsidRPr="006A4AF8">
        <w:rPr>
          <w:rFonts w:eastAsia="仿宋" w:cs="楷体_GB2312"/>
          <w:sz w:val="24"/>
          <w:szCs w:val="24"/>
        </w:rPr>
        <w:t xml:space="preserve"> </w:t>
      </w:r>
      <w:r w:rsidRPr="002E188C">
        <w:rPr>
          <w:rFonts w:eastAsia="仿宋"/>
          <w:kern w:val="0"/>
          <w:sz w:val="24"/>
          <w:szCs w:val="24"/>
        </w:rPr>
        <w:t>International Journal of Machine Learning and Cybernetics</w:t>
      </w:r>
      <w:r w:rsidRPr="006A4AF8">
        <w:rPr>
          <w:rFonts w:eastAsia="仿宋" w:cs="楷体_GB2312"/>
          <w:sz w:val="24"/>
          <w:szCs w:val="24"/>
        </w:rPr>
        <w:t>, 201</w:t>
      </w:r>
      <w:r>
        <w:rPr>
          <w:rFonts w:eastAsia="仿宋" w:cs="楷体_GB2312" w:hint="eastAsia"/>
          <w:sz w:val="24"/>
          <w:szCs w:val="24"/>
        </w:rPr>
        <w:t>7</w:t>
      </w:r>
      <w:r w:rsidRPr="006A4AF8">
        <w:rPr>
          <w:rFonts w:eastAsia="仿宋" w:cs="楷体_GB2312"/>
          <w:sz w:val="24"/>
          <w:szCs w:val="24"/>
        </w:rPr>
        <w:t xml:space="preserve">, </w:t>
      </w:r>
      <w:r w:rsidRPr="009468D8">
        <w:rPr>
          <w:rFonts w:eastAsia="仿宋" w:cs="楷体_GB2312"/>
          <w:sz w:val="24"/>
          <w:szCs w:val="24"/>
        </w:rPr>
        <w:t>8: 1945-1969.</w:t>
      </w:r>
      <w:r>
        <w:rPr>
          <w:rFonts w:cs="宋体" w:hint="eastAsia"/>
          <w:sz w:val="24"/>
          <w:szCs w:val="24"/>
        </w:rPr>
        <w:t xml:space="preserve"> </w:t>
      </w:r>
      <w:r w:rsidRPr="006A4AF8">
        <w:rPr>
          <w:rFonts w:eastAsia="仿宋" w:cs="楷体_GB2312" w:hint="eastAsia"/>
          <w:sz w:val="24"/>
          <w:szCs w:val="24"/>
        </w:rPr>
        <w:t>他引</w:t>
      </w:r>
      <w:r>
        <w:rPr>
          <w:rFonts w:eastAsia="仿宋" w:cs="楷体_GB2312" w:hint="eastAsia"/>
          <w:sz w:val="24"/>
          <w:szCs w:val="24"/>
        </w:rPr>
        <w:t>9</w:t>
      </w:r>
      <w:r w:rsidRPr="006A4AF8">
        <w:rPr>
          <w:rFonts w:eastAsia="仿宋" w:cs="楷体_GB2312" w:hint="eastAsia"/>
          <w:sz w:val="24"/>
          <w:szCs w:val="24"/>
        </w:rPr>
        <w:t>次</w:t>
      </w:r>
      <w:r>
        <w:rPr>
          <w:rFonts w:eastAsia="仿宋" w:cs="楷体_GB2312" w:hint="eastAsia"/>
          <w:sz w:val="24"/>
          <w:szCs w:val="24"/>
        </w:rPr>
        <w:t xml:space="preserve">. </w:t>
      </w:r>
      <w:r w:rsidRPr="0012160B">
        <w:rPr>
          <w:rFonts w:eastAsia="仿宋" w:cs="楷体_GB2312"/>
          <w:sz w:val="24"/>
          <w:szCs w:val="24"/>
        </w:rPr>
        <w:t>(</w:t>
      </w:r>
      <w:proofErr w:type="gramStart"/>
      <w:r w:rsidRPr="0012160B">
        <w:rPr>
          <w:rFonts w:eastAsia="仿宋" w:cs="楷体_GB2312" w:hint="eastAsia"/>
          <w:sz w:val="24"/>
          <w:szCs w:val="24"/>
        </w:rPr>
        <w:t>谷歌学术</w:t>
      </w:r>
      <w:proofErr w:type="gramEnd"/>
      <w:r w:rsidRPr="0012160B">
        <w:rPr>
          <w:rFonts w:eastAsia="仿宋" w:cs="楷体_GB2312" w:hint="eastAsia"/>
          <w:sz w:val="24"/>
          <w:szCs w:val="24"/>
        </w:rPr>
        <w:t>总引用</w:t>
      </w:r>
      <w:r>
        <w:rPr>
          <w:rFonts w:eastAsia="仿宋" w:cs="楷体_GB2312" w:hint="eastAsia"/>
          <w:sz w:val="24"/>
          <w:szCs w:val="24"/>
        </w:rPr>
        <w:t>14</w:t>
      </w:r>
      <w:r w:rsidRPr="0012160B">
        <w:rPr>
          <w:rFonts w:eastAsia="仿宋" w:cs="楷体_GB2312" w:hint="eastAsia"/>
          <w:sz w:val="24"/>
          <w:szCs w:val="24"/>
        </w:rPr>
        <w:t>次</w:t>
      </w:r>
      <w:r w:rsidRPr="0012160B">
        <w:rPr>
          <w:rFonts w:eastAsia="仿宋" w:cs="楷体_GB2312" w:hint="eastAsia"/>
          <w:sz w:val="24"/>
          <w:szCs w:val="24"/>
        </w:rPr>
        <w:t>)</w:t>
      </w:r>
      <w:r>
        <w:rPr>
          <w:rFonts w:eastAsia="仿宋" w:hint="eastAsia"/>
          <w:kern w:val="0"/>
          <w:sz w:val="24"/>
          <w:szCs w:val="24"/>
        </w:rPr>
        <w:t>（发表时间：</w:t>
      </w:r>
      <w:r>
        <w:rPr>
          <w:rFonts w:eastAsia="仿宋" w:hint="eastAsia"/>
          <w:kern w:val="0"/>
          <w:sz w:val="24"/>
          <w:szCs w:val="24"/>
        </w:rPr>
        <w:t>20</w:t>
      </w:r>
      <w:r>
        <w:rPr>
          <w:rFonts w:eastAsia="仿宋"/>
          <w:kern w:val="0"/>
          <w:sz w:val="24"/>
          <w:szCs w:val="24"/>
        </w:rPr>
        <w:t>1</w:t>
      </w:r>
      <w:r>
        <w:rPr>
          <w:rFonts w:eastAsia="仿宋" w:hint="eastAsia"/>
          <w:kern w:val="0"/>
          <w:sz w:val="24"/>
          <w:szCs w:val="24"/>
        </w:rPr>
        <w:t>6</w:t>
      </w:r>
      <w:r>
        <w:rPr>
          <w:rFonts w:eastAsia="仿宋" w:hint="eastAsia"/>
          <w:kern w:val="0"/>
          <w:sz w:val="24"/>
          <w:szCs w:val="24"/>
        </w:rPr>
        <w:t>年</w:t>
      </w:r>
      <w:r>
        <w:rPr>
          <w:rFonts w:eastAsia="仿宋" w:hint="eastAsia"/>
          <w:kern w:val="0"/>
          <w:sz w:val="24"/>
          <w:szCs w:val="24"/>
        </w:rPr>
        <w:t>7</w:t>
      </w:r>
      <w:r>
        <w:rPr>
          <w:rFonts w:eastAsia="仿宋" w:hint="eastAsia"/>
          <w:kern w:val="0"/>
          <w:sz w:val="24"/>
          <w:szCs w:val="24"/>
        </w:rPr>
        <w:t>月</w:t>
      </w:r>
      <w:r>
        <w:rPr>
          <w:rFonts w:eastAsia="仿宋" w:hint="eastAsia"/>
          <w:kern w:val="0"/>
          <w:sz w:val="24"/>
          <w:szCs w:val="24"/>
        </w:rPr>
        <w:t>27</w:t>
      </w:r>
      <w:r>
        <w:rPr>
          <w:rFonts w:eastAsia="仿宋" w:hint="eastAsia"/>
          <w:kern w:val="0"/>
          <w:sz w:val="24"/>
          <w:szCs w:val="24"/>
        </w:rPr>
        <w:t>日）</w:t>
      </w:r>
    </w:p>
    <w:p w:rsidR="00E90F48" w:rsidRDefault="00E90F48" w:rsidP="00BE29BE">
      <w:pPr>
        <w:snapToGrid w:val="0"/>
        <w:spacing w:line="440" w:lineRule="exact"/>
        <w:rPr>
          <w:rFonts w:eastAsia="仿宋"/>
          <w:kern w:val="0"/>
          <w:sz w:val="24"/>
          <w:szCs w:val="24"/>
        </w:rPr>
      </w:pPr>
    </w:p>
    <w:p w:rsidR="00E90F48" w:rsidRPr="0012160B" w:rsidRDefault="00E90F48" w:rsidP="00BE29BE">
      <w:pPr>
        <w:snapToGrid w:val="0"/>
        <w:spacing w:line="440" w:lineRule="exact"/>
        <w:rPr>
          <w:rFonts w:eastAsia="仿宋"/>
          <w:kern w:val="0"/>
          <w:sz w:val="24"/>
          <w:szCs w:val="24"/>
        </w:rPr>
      </w:pPr>
    </w:p>
    <w:p w:rsidR="00324D34" w:rsidRPr="0012160B" w:rsidRDefault="00E90F48" w:rsidP="00324D34">
      <w:pPr>
        <w:snapToGrid w:val="0"/>
        <w:spacing w:line="440" w:lineRule="exact"/>
        <w:rPr>
          <w:rFonts w:eastAsia="仿宋"/>
          <w:kern w:val="0"/>
          <w:sz w:val="24"/>
          <w:szCs w:val="24"/>
        </w:rPr>
      </w:pPr>
      <w:r>
        <w:rPr>
          <w:rFonts w:eastAsia="仿宋" w:cs="楷体_GB2312" w:hint="eastAsia"/>
          <w:sz w:val="24"/>
          <w:szCs w:val="24"/>
        </w:rPr>
        <w:lastRenderedPageBreak/>
        <w:t>3</w:t>
      </w:r>
      <w:r w:rsidR="002E188C" w:rsidRPr="0012160B">
        <w:rPr>
          <w:rFonts w:eastAsia="仿宋" w:cs="楷体_GB2312" w:hint="eastAsia"/>
          <w:sz w:val="24"/>
          <w:szCs w:val="24"/>
        </w:rPr>
        <w:t xml:space="preserve">. </w:t>
      </w:r>
      <w:proofErr w:type="spellStart"/>
      <w:r w:rsidR="00E43086" w:rsidRPr="0012160B">
        <w:rPr>
          <w:rFonts w:eastAsia="仿宋" w:cs="楷体_GB2312"/>
          <w:b/>
          <w:sz w:val="24"/>
          <w:szCs w:val="24"/>
        </w:rPr>
        <w:t>Zhaohong</w:t>
      </w:r>
      <w:proofErr w:type="spellEnd"/>
      <w:r w:rsidR="00E43086" w:rsidRPr="0012160B">
        <w:rPr>
          <w:rFonts w:eastAsia="仿宋" w:cs="楷体_GB2312"/>
          <w:b/>
          <w:sz w:val="24"/>
          <w:szCs w:val="24"/>
        </w:rPr>
        <w:t xml:space="preserve"> Deng</w:t>
      </w:r>
      <w:r w:rsidR="00E43086" w:rsidRPr="0012160B">
        <w:rPr>
          <w:rFonts w:eastAsia="仿宋" w:cs="楷体_GB2312"/>
          <w:sz w:val="24"/>
          <w:szCs w:val="24"/>
        </w:rPr>
        <w:t xml:space="preserve">, </w:t>
      </w:r>
      <w:proofErr w:type="spellStart"/>
      <w:r w:rsidR="00E43086" w:rsidRPr="0012160B">
        <w:rPr>
          <w:rFonts w:eastAsia="仿宋" w:cs="楷体_GB2312"/>
          <w:sz w:val="24"/>
          <w:szCs w:val="24"/>
        </w:rPr>
        <w:t>Yizhang</w:t>
      </w:r>
      <w:proofErr w:type="spellEnd"/>
      <w:r w:rsidR="00E43086" w:rsidRPr="0012160B">
        <w:rPr>
          <w:rFonts w:eastAsia="仿宋" w:cs="楷体_GB2312"/>
          <w:sz w:val="24"/>
          <w:szCs w:val="24"/>
        </w:rPr>
        <w:t xml:space="preserve"> Jiang, Fu-Lai Chung, </w:t>
      </w:r>
      <w:proofErr w:type="spellStart"/>
      <w:r w:rsidR="00E43086" w:rsidRPr="0012160B">
        <w:rPr>
          <w:rFonts w:eastAsia="仿宋" w:cs="楷体_GB2312"/>
          <w:sz w:val="24"/>
          <w:szCs w:val="24"/>
        </w:rPr>
        <w:t>Hisao</w:t>
      </w:r>
      <w:proofErr w:type="spellEnd"/>
      <w:r w:rsidR="00E43086" w:rsidRPr="0012160B">
        <w:rPr>
          <w:rFonts w:eastAsia="仿宋" w:cs="楷体_GB2312"/>
          <w:sz w:val="24"/>
          <w:szCs w:val="24"/>
        </w:rPr>
        <w:t xml:space="preserve"> </w:t>
      </w:r>
      <w:proofErr w:type="spellStart"/>
      <w:r w:rsidR="00E43086" w:rsidRPr="0012160B">
        <w:rPr>
          <w:rFonts w:eastAsia="仿宋" w:cs="楷体_GB2312"/>
          <w:sz w:val="24"/>
          <w:szCs w:val="24"/>
        </w:rPr>
        <w:t>Ishibuchi</w:t>
      </w:r>
      <w:proofErr w:type="spellEnd"/>
      <w:r w:rsidR="00E43086" w:rsidRPr="0012160B">
        <w:rPr>
          <w:rFonts w:eastAsia="仿宋" w:cs="楷体_GB2312"/>
          <w:sz w:val="24"/>
          <w:szCs w:val="24"/>
        </w:rPr>
        <w:t xml:space="preserve">, </w:t>
      </w:r>
      <w:proofErr w:type="spellStart"/>
      <w:r w:rsidR="00E43086" w:rsidRPr="0012160B">
        <w:rPr>
          <w:rFonts w:eastAsia="仿宋" w:cs="楷体_GB2312"/>
          <w:sz w:val="24"/>
          <w:szCs w:val="24"/>
        </w:rPr>
        <w:t>Kup-Sze</w:t>
      </w:r>
      <w:proofErr w:type="spellEnd"/>
      <w:r w:rsidR="00E43086" w:rsidRPr="0012160B">
        <w:rPr>
          <w:rFonts w:eastAsia="仿宋" w:cs="楷体_GB2312"/>
          <w:sz w:val="24"/>
          <w:szCs w:val="24"/>
        </w:rPr>
        <w:t xml:space="preserve"> Choi, </w:t>
      </w:r>
      <w:proofErr w:type="spellStart"/>
      <w:r w:rsidR="00E43086" w:rsidRPr="0012160B">
        <w:rPr>
          <w:rFonts w:eastAsia="仿宋" w:cs="楷体_GB2312"/>
          <w:b/>
          <w:sz w:val="24"/>
          <w:szCs w:val="24"/>
        </w:rPr>
        <w:t>Shitong</w:t>
      </w:r>
      <w:proofErr w:type="spellEnd"/>
      <w:r w:rsidR="00E43086" w:rsidRPr="0012160B">
        <w:rPr>
          <w:rFonts w:eastAsia="仿宋" w:cs="楷体_GB2312"/>
          <w:b/>
          <w:sz w:val="24"/>
          <w:szCs w:val="24"/>
        </w:rPr>
        <w:t xml:space="preserve"> Wang</w:t>
      </w:r>
      <w:r w:rsidR="00741FF8" w:rsidRPr="0012160B">
        <w:rPr>
          <w:rFonts w:eastAsia="仿宋" w:cs="楷体_GB2312" w:hint="eastAsia"/>
          <w:sz w:val="24"/>
          <w:szCs w:val="24"/>
        </w:rPr>
        <w:t>.</w:t>
      </w:r>
      <w:r w:rsidR="00741FF8" w:rsidRPr="0012160B">
        <w:rPr>
          <w:rFonts w:eastAsia="仿宋" w:cs="楷体_GB2312"/>
          <w:sz w:val="24"/>
          <w:szCs w:val="24"/>
        </w:rPr>
        <w:t xml:space="preserve"> </w:t>
      </w:r>
      <w:hyperlink r:id="rId8" w:history="1">
        <w:r w:rsidR="00741FF8" w:rsidRPr="0012160B">
          <w:rPr>
            <w:rFonts w:eastAsia="仿宋" w:cs="楷体_GB2312"/>
            <w:sz w:val="24"/>
            <w:szCs w:val="24"/>
          </w:rPr>
          <w:t>Transfer prototype-based fuzzy clustering</w:t>
        </w:r>
      </w:hyperlink>
      <w:r w:rsidR="00B22094" w:rsidRPr="0012160B">
        <w:rPr>
          <w:rFonts w:eastAsia="仿宋" w:cs="楷体_GB2312"/>
          <w:sz w:val="24"/>
          <w:szCs w:val="24"/>
        </w:rPr>
        <w:t xml:space="preserve">. </w:t>
      </w:r>
      <w:r w:rsidR="00327E36" w:rsidRPr="0012160B">
        <w:rPr>
          <w:rFonts w:eastAsia="仿宋" w:cs="楷体_GB2312"/>
          <w:sz w:val="24"/>
          <w:szCs w:val="24"/>
        </w:rPr>
        <w:t>IEEE Transactions on Fuzzy Systems</w:t>
      </w:r>
      <w:r w:rsidR="00B22094" w:rsidRPr="0012160B">
        <w:rPr>
          <w:rFonts w:eastAsia="仿宋" w:cs="楷体_GB2312"/>
          <w:sz w:val="24"/>
          <w:szCs w:val="24"/>
        </w:rPr>
        <w:t xml:space="preserve">, </w:t>
      </w:r>
      <w:r w:rsidR="00324D34" w:rsidRPr="0012160B">
        <w:rPr>
          <w:rFonts w:eastAsia="仿宋" w:cs="楷体_GB2312"/>
          <w:sz w:val="24"/>
          <w:szCs w:val="24"/>
        </w:rPr>
        <w:t>2016,</w:t>
      </w:r>
      <w:r w:rsidR="00E221FB" w:rsidRPr="0012160B">
        <w:rPr>
          <w:rFonts w:eastAsia="仿宋" w:cs="楷体_GB2312"/>
          <w:sz w:val="24"/>
          <w:szCs w:val="24"/>
        </w:rPr>
        <w:t xml:space="preserve"> </w:t>
      </w:r>
      <w:r w:rsidR="00324D34" w:rsidRPr="0012160B">
        <w:rPr>
          <w:rFonts w:eastAsia="仿宋" w:cs="楷体_GB2312"/>
          <w:sz w:val="24"/>
          <w:szCs w:val="24"/>
        </w:rPr>
        <w:t xml:space="preserve">24(5): </w:t>
      </w:r>
      <w:r w:rsidR="00E43086" w:rsidRPr="0012160B">
        <w:rPr>
          <w:rFonts w:eastAsia="仿宋" w:cs="楷体_GB2312"/>
          <w:sz w:val="24"/>
          <w:szCs w:val="24"/>
        </w:rPr>
        <w:t>1210-1232</w:t>
      </w:r>
      <w:r w:rsidR="00324D34" w:rsidRPr="0012160B">
        <w:rPr>
          <w:rFonts w:eastAsia="仿宋" w:cs="楷体_GB2312"/>
          <w:sz w:val="24"/>
          <w:szCs w:val="24"/>
        </w:rPr>
        <w:t xml:space="preserve">. </w:t>
      </w:r>
      <w:r w:rsidR="00324D34" w:rsidRPr="0012160B">
        <w:rPr>
          <w:rFonts w:eastAsia="仿宋" w:cs="楷体_GB2312" w:hint="eastAsia"/>
          <w:sz w:val="24"/>
          <w:szCs w:val="24"/>
        </w:rPr>
        <w:t>他引</w:t>
      </w:r>
      <w:r w:rsidR="00B22094" w:rsidRPr="0012160B">
        <w:rPr>
          <w:rFonts w:eastAsia="仿宋" w:cs="楷体_GB2312" w:hint="eastAsia"/>
          <w:sz w:val="24"/>
          <w:szCs w:val="24"/>
        </w:rPr>
        <w:t>83</w:t>
      </w:r>
      <w:r w:rsidR="00324D34" w:rsidRPr="0012160B">
        <w:rPr>
          <w:rFonts w:eastAsia="仿宋" w:cs="楷体_GB2312" w:hint="eastAsia"/>
          <w:sz w:val="24"/>
          <w:szCs w:val="24"/>
        </w:rPr>
        <w:t>次</w:t>
      </w:r>
      <w:r w:rsidR="00324D34" w:rsidRPr="0012160B">
        <w:rPr>
          <w:rFonts w:eastAsia="仿宋" w:cs="楷体_GB2312" w:hint="eastAsia"/>
          <w:sz w:val="24"/>
          <w:szCs w:val="24"/>
        </w:rPr>
        <w:t xml:space="preserve">. </w:t>
      </w:r>
      <w:r w:rsidR="003D35E4" w:rsidRPr="0012160B">
        <w:rPr>
          <w:rFonts w:eastAsia="仿宋" w:cs="楷体_GB2312"/>
          <w:sz w:val="24"/>
          <w:szCs w:val="24"/>
        </w:rPr>
        <w:t>(</w:t>
      </w:r>
      <w:proofErr w:type="gramStart"/>
      <w:r w:rsidR="00B22094" w:rsidRPr="0012160B">
        <w:rPr>
          <w:rFonts w:eastAsia="仿宋" w:cs="楷体_GB2312" w:hint="eastAsia"/>
          <w:sz w:val="24"/>
          <w:szCs w:val="24"/>
        </w:rPr>
        <w:t>谷歌学术</w:t>
      </w:r>
      <w:proofErr w:type="gramEnd"/>
      <w:r w:rsidR="00B22094" w:rsidRPr="0012160B">
        <w:rPr>
          <w:rFonts w:eastAsia="仿宋" w:cs="楷体_GB2312" w:hint="eastAsia"/>
          <w:sz w:val="24"/>
          <w:szCs w:val="24"/>
        </w:rPr>
        <w:t>总引用</w:t>
      </w:r>
      <w:r w:rsidR="003D35E4" w:rsidRPr="0012160B">
        <w:rPr>
          <w:rFonts w:eastAsia="仿宋" w:cs="楷体_GB2312" w:hint="eastAsia"/>
          <w:sz w:val="24"/>
          <w:szCs w:val="24"/>
        </w:rPr>
        <w:t>111</w:t>
      </w:r>
      <w:r w:rsidR="003D35E4" w:rsidRPr="0012160B">
        <w:rPr>
          <w:rFonts w:eastAsia="仿宋" w:cs="楷体_GB2312" w:hint="eastAsia"/>
          <w:sz w:val="24"/>
          <w:szCs w:val="24"/>
        </w:rPr>
        <w:t>次</w:t>
      </w:r>
      <w:r w:rsidR="003D35E4" w:rsidRPr="0012160B">
        <w:rPr>
          <w:rFonts w:eastAsia="仿宋" w:cs="楷体_GB2312" w:hint="eastAsia"/>
          <w:sz w:val="24"/>
          <w:szCs w:val="24"/>
        </w:rPr>
        <w:t>)</w:t>
      </w:r>
      <w:r w:rsidR="00324D34" w:rsidRPr="0012160B">
        <w:rPr>
          <w:rFonts w:eastAsia="仿宋" w:hint="eastAsia"/>
          <w:kern w:val="0"/>
          <w:sz w:val="24"/>
          <w:szCs w:val="24"/>
        </w:rPr>
        <w:t>（发表时间：</w:t>
      </w:r>
      <w:r w:rsidR="00324D34" w:rsidRPr="0012160B">
        <w:rPr>
          <w:rFonts w:eastAsia="仿宋" w:hint="eastAsia"/>
          <w:kern w:val="0"/>
          <w:sz w:val="24"/>
          <w:szCs w:val="24"/>
        </w:rPr>
        <w:t>20</w:t>
      </w:r>
      <w:r w:rsidR="00324D34" w:rsidRPr="0012160B">
        <w:rPr>
          <w:rFonts w:eastAsia="仿宋"/>
          <w:kern w:val="0"/>
          <w:sz w:val="24"/>
          <w:szCs w:val="24"/>
        </w:rPr>
        <w:t>1</w:t>
      </w:r>
      <w:r w:rsidR="00324D34" w:rsidRPr="0012160B">
        <w:rPr>
          <w:rFonts w:eastAsia="仿宋" w:hint="eastAsia"/>
          <w:kern w:val="0"/>
          <w:sz w:val="24"/>
          <w:szCs w:val="24"/>
        </w:rPr>
        <w:t>5</w:t>
      </w:r>
      <w:r w:rsidR="00324D34" w:rsidRPr="0012160B">
        <w:rPr>
          <w:rFonts w:eastAsia="仿宋" w:hint="eastAsia"/>
          <w:kern w:val="0"/>
          <w:sz w:val="24"/>
          <w:szCs w:val="24"/>
        </w:rPr>
        <w:t>年</w:t>
      </w:r>
      <w:r w:rsidR="00324D34" w:rsidRPr="0012160B">
        <w:rPr>
          <w:rFonts w:eastAsia="仿宋" w:hint="eastAsia"/>
          <w:kern w:val="0"/>
          <w:sz w:val="24"/>
          <w:szCs w:val="24"/>
        </w:rPr>
        <w:t>12</w:t>
      </w:r>
      <w:r w:rsidR="00324D34" w:rsidRPr="0012160B">
        <w:rPr>
          <w:rFonts w:eastAsia="仿宋" w:hint="eastAsia"/>
          <w:kern w:val="0"/>
          <w:sz w:val="24"/>
          <w:szCs w:val="24"/>
        </w:rPr>
        <w:t>月</w:t>
      </w:r>
      <w:r w:rsidR="00324D34" w:rsidRPr="0012160B">
        <w:rPr>
          <w:rFonts w:eastAsia="仿宋"/>
          <w:kern w:val="0"/>
          <w:sz w:val="24"/>
          <w:szCs w:val="24"/>
        </w:rPr>
        <w:t>3</w:t>
      </w:r>
      <w:r w:rsidR="00324D34" w:rsidRPr="0012160B">
        <w:rPr>
          <w:rFonts w:eastAsia="仿宋" w:hint="eastAsia"/>
          <w:kern w:val="0"/>
          <w:sz w:val="24"/>
          <w:szCs w:val="24"/>
        </w:rPr>
        <w:t>日）</w:t>
      </w:r>
    </w:p>
    <w:p w:rsidR="00E221FB" w:rsidRDefault="00E221FB" w:rsidP="00324D34">
      <w:pPr>
        <w:snapToGrid w:val="0"/>
        <w:spacing w:line="440" w:lineRule="exact"/>
        <w:rPr>
          <w:rFonts w:eastAsia="仿宋"/>
          <w:kern w:val="0"/>
          <w:sz w:val="24"/>
          <w:szCs w:val="24"/>
        </w:rPr>
      </w:pPr>
    </w:p>
    <w:p w:rsidR="0012160B" w:rsidRPr="0012160B" w:rsidRDefault="0012160B" w:rsidP="00324D34">
      <w:pPr>
        <w:snapToGrid w:val="0"/>
        <w:spacing w:line="440" w:lineRule="exact"/>
        <w:rPr>
          <w:rFonts w:eastAsia="仿宋"/>
          <w:kern w:val="0"/>
          <w:sz w:val="24"/>
          <w:szCs w:val="24"/>
        </w:rPr>
      </w:pPr>
    </w:p>
    <w:p w:rsidR="00E221FB" w:rsidRPr="0012160B" w:rsidRDefault="00E90F48" w:rsidP="00E221FB">
      <w:pPr>
        <w:snapToGrid w:val="0"/>
        <w:spacing w:line="440" w:lineRule="exact"/>
        <w:rPr>
          <w:rFonts w:eastAsia="仿宋"/>
          <w:kern w:val="0"/>
          <w:sz w:val="24"/>
          <w:szCs w:val="24"/>
        </w:rPr>
      </w:pPr>
      <w:r>
        <w:rPr>
          <w:rFonts w:eastAsia="仿宋" w:hint="eastAsia"/>
          <w:b/>
          <w:kern w:val="0"/>
          <w:sz w:val="24"/>
          <w:szCs w:val="24"/>
        </w:rPr>
        <w:t>4</w:t>
      </w:r>
      <w:r w:rsidR="00927603">
        <w:rPr>
          <w:rFonts w:eastAsia="仿宋" w:hint="eastAsia"/>
          <w:b/>
          <w:kern w:val="0"/>
          <w:sz w:val="24"/>
          <w:szCs w:val="24"/>
        </w:rPr>
        <w:t xml:space="preserve">. </w:t>
      </w:r>
      <w:proofErr w:type="spellStart"/>
      <w:r w:rsidR="006A70CF" w:rsidRPr="0012160B">
        <w:rPr>
          <w:rFonts w:eastAsia="仿宋"/>
          <w:b/>
          <w:kern w:val="0"/>
          <w:sz w:val="24"/>
          <w:szCs w:val="24"/>
        </w:rPr>
        <w:t>Zhaohong</w:t>
      </w:r>
      <w:proofErr w:type="spellEnd"/>
      <w:r w:rsidR="006A70CF" w:rsidRPr="0012160B">
        <w:rPr>
          <w:rFonts w:eastAsia="仿宋"/>
          <w:b/>
          <w:kern w:val="0"/>
          <w:sz w:val="24"/>
          <w:szCs w:val="24"/>
        </w:rPr>
        <w:t xml:space="preserve"> Deng</w:t>
      </w:r>
      <w:r w:rsidR="006A70CF" w:rsidRPr="0012160B">
        <w:rPr>
          <w:rFonts w:eastAsia="仿宋"/>
          <w:kern w:val="0"/>
          <w:sz w:val="24"/>
          <w:szCs w:val="24"/>
        </w:rPr>
        <w:t xml:space="preserve">, </w:t>
      </w:r>
      <w:proofErr w:type="spellStart"/>
      <w:r w:rsidR="006A70CF" w:rsidRPr="0012160B">
        <w:rPr>
          <w:rFonts w:eastAsia="仿宋"/>
          <w:kern w:val="0"/>
          <w:sz w:val="24"/>
          <w:szCs w:val="24"/>
        </w:rPr>
        <w:t>Peng</w:t>
      </w:r>
      <w:proofErr w:type="spellEnd"/>
      <w:r w:rsidR="006A70CF" w:rsidRPr="0012160B">
        <w:rPr>
          <w:rFonts w:eastAsia="仿宋"/>
          <w:kern w:val="0"/>
          <w:sz w:val="24"/>
          <w:szCs w:val="24"/>
        </w:rPr>
        <w:t xml:space="preserve"> </w:t>
      </w:r>
      <w:proofErr w:type="spellStart"/>
      <w:r w:rsidR="006A70CF" w:rsidRPr="0012160B">
        <w:rPr>
          <w:rFonts w:eastAsia="仿宋"/>
          <w:kern w:val="0"/>
          <w:sz w:val="24"/>
          <w:szCs w:val="24"/>
        </w:rPr>
        <w:t>Xu</w:t>
      </w:r>
      <w:proofErr w:type="spellEnd"/>
      <w:r w:rsidR="006A70CF" w:rsidRPr="0012160B">
        <w:rPr>
          <w:rFonts w:eastAsia="仿宋"/>
          <w:kern w:val="0"/>
          <w:sz w:val="24"/>
          <w:szCs w:val="24"/>
        </w:rPr>
        <w:t xml:space="preserve">, </w:t>
      </w:r>
      <w:proofErr w:type="spellStart"/>
      <w:r w:rsidR="006A70CF" w:rsidRPr="0012160B">
        <w:rPr>
          <w:rFonts w:eastAsia="仿宋"/>
          <w:kern w:val="0"/>
          <w:sz w:val="24"/>
          <w:szCs w:val="24"/>
        </w:rPr>
        <w:t>Lixiao</w:t>
      </w:r>
      <w:proofErr w:type="spellEnd"/>
      <w:r w:rsidR="006A70CF" w:rsidRPr="0012160B">
        <w:rPr>
          <w:rFonts w:eastAsia="仿宋"/>
          <w:kern w:val="0"/>
          <w:sz w:val="24"/>
          <w:szCs w:val="24"/>
        </w:rPr>
        <w:t xml:space="preserve"> </w:t>
      </w:r>
      <w:proofErr w:type="spellStart"/>
      <w:r w:rsidR="006A70CF" w:rsidRPr="0012160B">
        <w:rPr>
          <w:rFonts w:eastAsia="仿宋"/>
          <w:kern w:val="0"/>
          <w:sz w:val="24"/>
          <w:szCs w:val="24"/>
        </w:rPr>
        <w:t>Xie</w:t>
      </w:r>
      <w:proofErr w:type="spellEnd"/>
      <w:r w:rsidR="006A70CF" w:rsidRPr="0012160B">
        <w:rPr>
          <w:rFonts w:eastAsia="仿宋"/>
          <w:kern w:val="0"/>
          <w:sz w:val="24"/>
          <w:szCs w:val="24"/>
        </w:rPr>
        <w:t xml:space="preserve">, </w:t>
      </w:r>
      <w:proofErr w:type="spellStart"/>
      <w:r w:rsidR="006A70CF" w:rsidRPr="0012160B">
        <w:rPr>
          <w:rFonts w:eastAsia="仿宋"/>
          <w:kern w:val="0"/>
          <w:sz w:val="24"/>
          <w:szCs w:val="24"/>
        </w:rPr>
        <w:t>Kup-Sze</w:t>
      </w:r>
      <w:proofErr w:type="spellEnd"/>
      <w:r w:rsidR="006A70CF" w:rsidRPr="0012160B">
        <w:rPr>
          <w:rFonts w:eastAsia="仿宋"/>
          <w:kern w:val="0"/>
          <w:sz w:val="24"/>
          <w:szCs w:val="24"/>
        </w:rPr>
        <w:t xml:space="preserve"> Choi, </w:t>
      </w:r>
      <w:proofErr w:type="spellStart"/>
      <w:r w:rsidR="006A70CF" w:rsidRPr="0012160B">
        <w:rPr>
          <w:rFonts w:eastAsia="仿宋"/>
          <w:b/>
          <w:kern w:val="0"/>
          <w:sz w:val="24"/>
          <w:szCs w:val="24"/>
        </w:rPr>
        <w:t>Shitong</w:t>
      </w:r>
      <w:proofErr w:type="spellEnd"/>
      <w:r w:rsidR="006A70CF" w:rsidRPr="0012160B">
        <w:rPr>
          <w:rFonts w:eastAsia="仿宋"/>
          <w:b/>
          <w:kern w:val="0"/>
          <w:sz w:val="24"/>
          <w:szCs w:val="24"/>
        </w:rPr>
        <w:t xml:space="preserve"> Wang</w:t>
      </w:r>
      <w:r w:rsidR="00B22094" w:rsidRPr="0012160B">
        <w:rPr>
          <w:rFonts w:eastAsia="仿宋" w:hint="eastAsia"/>
          <w:kern w:val="0"/>
          <w:sz w:val="24"/>
          <w:szCs w:val="24"/>
        </w:rPr>
        <w:t>.</w:t>
      </w:r>
      <w:r w:rsidR="00FD66D0" w:rsidRPr="0012160B">
        <w:rPr>
          <w:rFonts w:eastAsia="仿宋"/>
          <w:kern w:val="0"/>
          <w:sz w:val="24"/>
          <w:szCs w:val="24"/>
        </w:rPr>
        <w:t xml:space="preserve"> </w:t>
      </w:r>
      <w:proofErr w:type="spellStart"/>
      <w:r w:rsidR="00B22094" w:rsidRPr="0012160B">
        <w:rPr>
          <w:rFonts w:eastAsia="仿宋"/>
          <w:kern w:val="0"/>
          <w:sz w:val="24"/>
          <w:szCs w:val="24"/>
        </w:rPr>
        <w:t>Transductive</w:t>
      </w:r>
      <w:proofErr w:type="spellEnd"/>
      <w:r w:rsidR="00B22094" w:rsidRPr="0012160B">
        <w:rPr>
          <w:rFonts w:eastAsia="仿宋"/>
          <w:kern w:val="0"/>
          <w:sz w:val="24"/>
          <w:szCs w:val="24"/>
        </w:rPr>
        <w:t xml:space="preserve"> joint-knowledge-transfer TSK FS for recognition of epileptic EEG signals</w:t>
      </w:r>
      <w:r w:rsidR="00B22094" w:rsidRPr="0012160B">
        <w:rPr>
          <w:rFonts w:eastAsia="仿宋" w:hint="eastAsia"/>
          <w:kern w:val="0"/>
          <w:sz w:val="24"/>
          <w:szCs w:val="24"/>
        </w:rPr>
        <w:t xml:space="preserve">. </w:t>
      </w:r>
      <w:r w:rsidR="00B22094" w:rsidRPr="0012160B">
        <w:rPr>
          <w:rFonts w:eastAsia="仿宋"/>
          <w:kern w:val="0"/>
          <w:sz w:val="24"/>
          <w:szCs w:val="24"/>
        </w:rPr>
        <w:t>IEEE Transactions on Neural Systems and Rehabilitation Engineering</w:t>
      </w:r>
      <w:r w:rsidR="00B22094" w:rsidRPr="0012160B">
        <w:rPr>
          <w:rFonts w:eastAsia="仿宋" w:hint="eastAsia"/>
          <w:kern w:val="0"/>
          <w:sz w:val="24"/>
          <w:szCs w:val="24"/>
        </w:rPr>
        <w:t>,</w:t>
      </w:r>
      <w:r w:rsidR="00E221FB" w:rsidRPr="0012160B">
        <w:rPr>
          <w:rFonts w:eastAsia="仿宋" w:cs="楷体_GB2312"/>
          <w:sz w:val="24"/>
          <w:szCs w:val="24"/>
        </w:rPr>
        <w:t xml:space="preserve"> 2018, 26(8): 1481-1494. </w:t>
      </w:r>
      <w:r w:rsidR="00E221FB" w:rsidRPr="0012160B">
        <w:rPr>
          <w:rFonts w:eastAsia="仿宋" w:cs="楷体_GB2312" w:hint="eastAsia"/>
          <w:sz w:val="24"/>
          <w:szCs w:val="24"/>
        </w:rPr>
        <w:t>他引</w:t>
      </w:r>
      <w:r w:rsidR="00896B68" w:rsidRPr="0012160B">
        <w:rPr>
          <w:rFonts w:eastAsia="仿宋" w:cs="楷体_GB2312" w:hint="eastAsia"/>
          <w:sz w:val="24"/>
          <w:szCs w:val="24"/>
        </w:rPr>
        <w:t>63</w:t>
      </w:r>
      <w:r w:rsidR="00E221FB" w:rsidRPr="0012160B">
        <w:rPr>
          <w:rFonts w:eastAsia="仿宋" w:cs="楷体_GB2312" w:hint="eastAsia"/>
          <w:sz w:val="24"/>
          <w:szCs w:val="24"/>
        </w:rPr>
        <w:t>次</w:t>
      </w:r>
      <w:r w:rsidR="00E221FB" w:rsidRPr="0012160B">
        <w:rPr>
          <w:rFonts w:eastAsia="仿宋" w:cs="楷体_GB2312" w:hint="eastAsia"/>
          <w:sz w:val="24"/>
          <w:szCs w:val="24"/>
        </w:rPr>
        <w:t>.</w:t>
      </w:r>
      <w:r w:rsidR="00D96516" w:rsidRPr="0012160B">
        <w:rPr>
          <w:rFonts w:eastAsia="仿宋" w:cs="楷体_GB2312"/>
          <w:sz w:val="24"/>
          <w:szCs w:val="24"/>
        </w:rPr>
        <w:t>(</w:t>
      </w:r>
      <w:proofErr w:type="gramStart"/>
      <w:r w:rsidR="00896B68" w:rsidRPr="0012160B">
        <w:rPr>
          <w:rFonts w:eastAsia="仿宋" w:cs="楷体_GB2312" w:hint="eastAsia"/>
          <w:sz w:val="24"/>
          <w:szCs w:val="24"/>
        </w:rPr>
        <w:t>谷歌学术</w:t>
      </w:r>
      <w:proofErr w:type="gramEnd"/>
      <w:r w:rsidR="00896B68" w:rsidRPr="0012160B">
        <w:rPr>
          <w:rFonts w:eastAsia="仿宋" w:cs="楷体_GB2312" w:hint="eastAsia"/>
          <w:sz w:val="24"/>
          <w:szCs w:val="24"/>
        </w:rPr>
        <w:t>总引用</w:t>
      </w:r>
      <w:r w:rsidR="00D96516" w:rsidRPr="0012160B">
        <w:rPr>
          <w:rFonts w:eastAsia="仿宋" w:cs="楷体_GB2312" w:hint="eastAsia"/>
          <w:sz w:val="24"/>
          <w:szCs w:val="24"/>
        </w:rPr>
        <w:t>95</w:t>
      </w:r>
      <w:r w:rsidR="00D96516" w:rsidRPr="0012160B">
        <w:rPr>
          <w:rFonts w:eastAsia="仿宋" w:cs="楷体_GB2312" w:hint="eastAsia"/>
          <w:sz w:val="24"/>
          <w:szCs w:val="24"/>
        </w:rPr>
        <w:t>次</w:t>
      </w:r>
      <w:r w:rsidR="00D96516" w:rsidRPr="0012160B">
        <w:rPr>
          <w:rFonts w:eastAsia="仿宋" w:cs="楷体_GB2312" w:hint="eastAsia"/>
          <w:sz w:val="24"/>
          <w:szCs w:val="24"/>
        </w:rPr>
        <w:t>)</w:t>
      </w:r>
      <w:r w:rsidR="00E221FB" w:rsidRPr="0012160B">
        <w:rPr>
          <w:rFonts w:eastAsia="仿宋" w:cs="楷体_GB2312" w:hint="eastAsia"/>
          <w:sz w:val="24"/>
          <w:szCs w:val="24"/>
        </w:rPr>
        <w:t xml:space="preserve"> </w:t>
      </w:r>
      <w:r w:rsidR="00E221FB" w:rsidRPr="0012160B">
        <w:rPr>
          <w:rFonts w:eastAsia="仿宋" w:hint="eastAsia"/>
          <w:kern w:val="0"/>
          <w:sz w:val="24"/>
          <w:szCs w:val="24"/>
        </w:rPr>
        <w:t>（发表时间：</w:t>
      </w:r>
      <w:r w:rsidR="00E221FB" w:rsidRPr="0012160B">
        <w:rPr>
          <w:rFonts w:eastAsia="仿宋" w:hint="eastAsia"/>
          <w:kern w:val="0"/>
          <w:sz w:val="24"/>
          <w:szCs w:val="24"/>
        </w:rPr>
        <w:t>20</w:t>
      </w:r>
      <w:r w:rsidR="00E221FB" w:rsidRPr="0012160B">
        <w:rPr>
          <w:rFonts w:eastAsia="仿宋"/>
          <w:kern w:val="0"/>
          <w:sz w:val="24"/>
          <w:szCs w:val="24"/>
        </w:rPr>
        <w:t>18</w:t>
      </w:r>
      <w:r w:rsidR="00E221FB" w:rsidRPr="0012160B">
        <w:rPr>
          <w:rFonts w:eastAsia="仿宋" w:hint="eastAsia"/>
          <w:kern w:val="0"/>
          <w:sz w:val="24"/>
          <w:szCs w:val="24"/>
        </w:rPr>
        <w:t>年</w:t>
      </w:r>
      <w:r w:rsidR="00E221FB" w:rsidRPr="0012160B">
        <w:rPr>
          <w:rFonts w:eastAsia="仿宋"/>
          <w:kern w:val="0"/>
          <w:sz w:val="24"/>
          <w:szCs w:val="24"/>
        </w:rPr>
        <w:t>6</w:t>
      </w:r>
      <w:r w:rsidR="00E221FB" w:rsidRPr="0012160B">
        <w:rPr>
          <w:rFonts w:eastAsia="仿宋" w:hint="eastAsia"/>
          <w:kern w:val="0"/>
          <w:sz w:val="24"/>
          <w:szCs w:val="24"/>
        </w:rPr>
        <w:t>月</w:t>
      </w:r>
      <w:r w:rsidR="00E221FB" w:rsidRPr="0012160B">
        <w:rPr>
          <w:rFonts w:eastAsia="仿宋"/>
          <w:kern w:val="0"/>
          <w:sz w:val="24"/>
          <w:szCs w:val="24"/>
        </w:rPr>
        <w:t>25</w:t>
      </w:r>
      <w:r w:rsidR="00E221FB" w:rsidRPr="0012160B">
        <w:rPr>
          <w:rFonts w:eastAsia="仿宋" w:hint="eastAsia"/>
          <w:kern w:val="0"/>
          <w:sz w:val="24"/>
          <w:szCs w:val="24"/>
        </w:rPr>
        <w:t>日）</w:t>
      </w:r>
    </w:p>
    <w:p w:rsidR="00E221FB" w:rsidRPr="0012160B" w:rsidRDefault="00E221FB" w:rsidP="006A4AF8">
      <w:pPr>
        <w:snapToGrid w:val="0"/>
        <w:spacing w:line="440" w:lineRule="exact"/>
        <w:rPr>
          <w:rFonts w:eastAsia="仿宋" w:cs="楷体_GB2312"/>
          <w:sz w:val="24"/>
          <w:szCs w:val="24"/>
        </w:rPr>
      </w:pPr>
    </w:p>
    <w:p w:rsidR="006A4AF8" w:rsidRPr="0012160B" w:rsidRDefault="00E90F48" w:rsidP="006A4AF8">
      <w:pPr>
        <w:snapToGrid w:val="0"/>
        <w:spacing w:line="440" w:lineRule="exact"/>
        <w:rPr>
          <w:rFonts w:eastAsia="仿宋" w:cs="楷体_GB2312"/>
          <w:sz w:val="24"/>
          <w:szCs w:val="24"/>
        </w:rPr>
      </w:pPr>
      <w:r>
        <w:rPr>
          <w:rFonts w:eastAsia="仿宋" w:cs="楷体_GB2312" w:hint="eastAsia"/>
          <w:sz w:val="24"/>
          <w:szCs w:val="24"/>
        </w:rPr>
        <w:t>5</w:t>
      </w:r>
      <w:r w:rsidR="006A4AF8" w:rsidRPr="0012160B">
        <w:rPr>
          <w:rFonts w:eastAsia="仿宋" w:cs="楷体_GB2312" w:hint="eastAsia"/>
          <w:sz w:val="24"/>
          <w:szCs w:val="24"/>
        </w:rPr>
        <w:t>.</w:t>
      </w:r>
      <w:r w:rsidR="00BE29BE" w:rsidRPr="0012160B">
        <w:rPr>
          <w:rFonts w:eastAsia="仿宋" w:cs="楷体_GB2312"/>
          <w:sz w:val="24"/>
          <w:szCs w:val="24"/>
        </w:rPr>
        <w:t xml:space="preserve"> </w:t>
      </w:r>
      <w:proofErr w:type="spellStart"/>
      <w:r w:rsidR="00DD03FF" w:rsidRPr="0012160B">
        <w:rPr>
          <w:rFonts w:eastAsia="仿宋" w:cs="楷体_GB2312"/>
          <w:b/>
          <w:sz w:val="24"/>
          <w:szCs w:val="24"/>
        </w:rPr>
        <w:t>Yuanpeng</w:t>
      </w:r>
      <w:proofErr w:type="spellEnd"/>
      <w:r w:rsidR="00DD03FF" w:rsidRPr="0012160B">
        <w:rPr>
          <w:rFonts w:eastAsia="仿宋" w:cs="楷体_GB2312"/>
          <w:b/>
          <w:sz w:val="24"/>
          <w:szCs w:val="24"/>
        </w:rPr>
        <w:t xml:space="preserve"> Zhang</w:t>
      </w:r>
      <w:r w:rsidR="00DD03FF" w:rsidRPr="0012160B">
        <w:rPr>
          <w:rFonts w:eastAsia="仿宋" w:cs="楷体_GB2312"/>
          <w:sz w:val="24"/>
          <w:szCs w:val="24"/>
        </w:rPr>
        <w:t xml:space="preserve">, Fu-Lai Chung, </w:t>
      </w:r>
      <w:proofErr w:type="spellStart"/>
      <w:r w:rsidR="00DD03FF" w:rsidRPr="0012160B">
        <w:rPr>
          <w:rFonts w:eastAsia="仿宋" w:cs="楷体_GB2312"/>
          <w:b/>
          <w:sz w:val="24"/>
          <w:szCs w:val="24"/>
        </w:rPr>
        <w:t>Shitong</w:t>
      </w:r>
      <w:proofErr w:type="spellEnd"/>
      <w:r w:rsidR="00DD03FF" w:rsidRPr="0012160B">
        <w:rPr>
          <w:rFonts w:eastAsia="仿宋" w:cs="楷体_GB2312"/>
          <w:b/>
          <w:sz w:val="24"/>
          <w:szCs w:val="24"/>
        </w:rPr>
        <w:t xml:space="preserve"> Wang</w:t>
      </w:r>
      <w:r w:rsidR="00DD03FF" w:rsidRPr="0012160B">
        <w:rPr>
          <w:rFonts w:eastAsia="仿宋" w:cs="楷体_GB2312"/>
          <w:sz w:val="24"/>
          <w:szCs w:val="24"/>
        </w:rPr>
        <w:t xml:space="preserve">. A </w:t>
      </w:r>
      <w:proofErr w:type="spellStart"/>
      <w:r w:rsidR="00DD03FF" w:rsidRPr="0012160B">
        <w:rPr>
          <w:rFonts w:eastAsia="仿宋" w:cs="楷体_GB2312"/>
          <w:sz w:val="24"/>
          <w:szCs w:val="24"/>
        </w:rPr>
        <w:t>multiview</w:t>
      </w:r>
      <w:proofErr w:type="spellEnd"/>
      <w:r w:rsidR="00DD03FF" w:rsidRPr="0012160B">
        <w:rPr>
          <w:rFonts w:eastAsia="仿宋" w:cs="楷体_GB2312"/>
          <w:sz w:val="24"/>
          <w:szCs w:val="24"/>
        </w:rPr>
        <w:t xml:space="preserve"> and </w:t>
      </w:r>
      <w:proofErr w:type="spellStart"/>
      <w:r w:rsidR="00DD03FF" w:rsidRPr="0012160B">
        <w:rPr>
          <w:rFonts w:eastAsia="仿宋" w:cs="楷体_GB2312"/>
          <w:sz w:val="24"/>
          <w:szCs w:val="24"/>
        </w:rPr>
        <w:t>multiexemplar</w:t>
      </w:r>
      <w:proofErr w:type="spellEnd"/>
      <w:r w:rsidR="00DD03FF" w:rsidRPr="0012160B">
        <w:rPr>
          <w:rFonts w:eastAsia="仿宋" w:cs="楷体_GB2312"/>
          <w:sz w:val="24"/>
          <w:szCs w:val="24"/>
        </w:rPr>
        <w:t xml:space="preserve"> fuzzy clustering approach: theoretical analysis and experimental studies. IEEE Transactions on Fuzzy Systems, 201</w:t>
      </w:r>
      <w:r w:rsidR="00DD03FF" w:rsidRPr="0012160B">
        <w:rPr>
          <w:rFonts w:eastAsia="仿宋" w:cs="楷体_GB2312" w:hint="eastAsia"/>
          <w:sz w:val="24"/>
          <w:szCs w:val="24"/>
        </w:rPr>
        <w:t>9</w:t>
      </w:r>
      <w:r w:rsidR="00DD03FF" w:rsidRPr="0012160B">
        <w:rPr>
          <w:rFonts w:eastAsia="仿宋" w:cs="楷体_GB2312"/>
          <w:sz w:val="24"/>
          <w:szCs w:val="24"/>
        </w:rPr>
        <w:t>, 27(8): 1543-1557.</w:t>
      </w:r>
      <w:r w:rsidR="00DD03FF" w:rsidRPr="0012160B">
        <w:rPr>
          <w:rFonts w:eastAsia="仿宋" w:cs="楷体_GB2312" w:hint="eastAsia"/>
          <w:sz w:val="24"/>
          <w:szCs w:val="24"/>
        </w:rPr>
        <w:t xml:space="preserve"> </w:t>
      </w:r>
      <w:r w:rsidR="00DD03FF" w:rsidRPr="0012160B">
        <w:rPr>
          <w:rFonts w:eastAsia="仿宋" w:cs="楷体_GB2312" w:hint="eastAsia"/>
          <w:sz w:val="24"/>
          <w:szCs w:val="24"/>
        </w:rPr>
        <w:t>他引</w:t>
      </w:r>
      <w:r w:rsidR="00DD03FF" w:rsidRPr="0012160B">
        <w:rPr>
          <w:rFonts w:eastAsia="仿宋" w:cs="楷体_GB2312" w:hint="eastAsia"/>
          <w:sz w:val="24"/>
          <w:szCs w:val="24"/>
        </w:rPr>
        <w:t>27</w:t>
      </w:r>
      <w:r w:rsidR="00DD03FF" w:rsidRPr="0012160B">
        <w:rPr>
          <w:rFonts w:eastAsia="仿宋" w:cs="楷体_GB2312" w:hint="eastAsia"/>
          <w:sz w:val="24"/>
          <w:szCs w:val="24"/>
        </w:rPr>
        <w:t>次</w:t>
      </w:r>
      <w:r w:rsidR="00DD03FF" w:rsidRPr="0012160B">
        <w:rPr>
          <w:rFonts w:eastAsia="仿宋" w:cs="楷体_GB2312" w:hint="eastAsia"/>
          <w:sz w:val="24"/>
          <w:szCs w:val="24"/>
        </w:rPr>
        <w:t xml:space="preserve">. </w:t>
      </w:r>
      <w:r w:rsidR="00896B68" w:rsidRPr="0012160B">
        <w:rPr>
          <w:rFonts w:eastAsia="仿宋" w:cs="楷体_GB2312"/>
          <w:sz w:val="24"/>
          <w:szCs w:val="24"/>
        </w:rPr>
        <w:t>(</w:t>
      </w:r>
      <w:proofErr w:type="gramStart"/>
      <w:r w:rsidR="00896B68" w:rsidRPr="0012160B">
        <w:rPr>
          <w:rFonts w:eastAsia="仿宋" w:cs="楷体_GB2312" w:hint="eastAsia"/>
          <w:sz w:val="24"/>
          <w:szCs w:val="24"/>
        </w:rPr>
        <w:t>谷歌学术</w:t>
      </w:r>
      <w:proofErr w:type="gramEnd"/>
      <w:r w:rsidR="00896B68" w:rsidRPr="0012160B">
        <w:rPr>
          <w:rFonts w:eastAsia="仿宋" w:cs="楷体_GB2312" w:hint="eastAsia"/>
          <w:sz w:val="24"/>
          <w:szCs w:val="24"/>
        </w:rPr>
        <w:t>总引用</w:t>
      </w:r>
      <w:r w:rsidR="0012160B" w:rsidRPr="0012160B">
        <w:rPr>
          <w:rFonts w:eastAsia="仿宋" w:cs="楷体_GB2312" w:hint="eastAsia"/>
          <w:sz w:val="24"/>
          <w:szCs w:val="24"/>
        </w:rPr>
        <w:t>32</w:t>
      </w:r>
      <w:r w:rsidR="00896B68" w:rsidRPr="0012160B">
        <w:rPr>
          <w:rFonts w:eastAsia="仿宋" w:cs="楷体_GB2312" w:hint="eastAsia"/>
          <w:sz w:val="24"/>
          <w:szCs w:val="24"/>
        </w:rPr>
        <w:t>次</w:t>
      </w:r>
      <w:r w:rsidR="00896B68" w:rsidRPr="0012160B">
        <w:rPr>
          <w:rFonts w:eastAsia="仿宋" w:cs="楷体_GB2312" w:hint="eastAsia"/>
          <w:sz w:val="24"/>
          <w:szCs w:val="24"/>
        </w:rPr>
        <w:t>)</w:t>
      </w:r>
      <w:r w:rsidR="00DD03FF" w:rsidRPr="0012160B">
        <w:rPr>
          <w:rFonts w:eastAsia="仿宋" w:hint="eastAsia"/>
          <w:kern w:val="0"/>
          <w:sz w:val="24"/>
          <w:szCs w:val="24"/>
        </w:rPr>
        <w:t>（发表时间：</w:t>
      </w:r>
      <w:r w:rsidR="00DD03FF" w:rsidRPr="0012160B">
        <w:rPr>
          <w:rFonts w:eastAsia="仿宋" w:hint="eastAsia"/>
          <w:kern w:val="0"/>
          <w:sz w:val="24"/>
          <w:szCs w:val="24"/>
        </w:rPr>
        <w:t>20</w:t>
      </w:r>
      <w:r w:rsidR="00DD03FF" w:rsidRPr="0012160B">
        <w:rPr>
          <w:rFonts w:eastAsia="仿宋"/>
          <w:kern w:val="0"/>
          <w:sz w:val="24"/>
          <w:szCs w:val="24"/>
        </w:rPr>
        <w:t>1</w:t>
      </w:r>
      <w:r w:rsidR="00DD03FF" w:rsidRPr="0012160B">
        <w:rPr>
          <w:rFonts w:eastAsia="仿宋" w:hint="eastAsia"/>
          <w:kern w:val="0"/>
          <w:sz w:val="24"/>
          <w:szCs w:val="24"/>
        </w:rPr>
        <w:t>8</w:t>
      </w:r>
      <w:r w:rsidR="00DD03FF" w:rsidRPr="0012160B">
        <w:rPr>
          <w:rFonts w:eastAsia="仿宋" w:hint="eastAsia"/>
          <w:kern w:val="0"/>
          <w:sz w:val="24"/>
          <w:szCs w:val="24"/>
        </w:rPr>
        <w:t>年</w:t>
      </w:r>
      <w:r w:rsidR="00DD03FF" w:rsidRPr="0012160B">
        <w:rPr>
          <w:rFonts w:eastAsia="仿宋" w:hint="eastAsia"/>
          <w:kern w:val="0"/>
          <w:sz w:val="24"/>
          <w:szCs w:val="24"/>
        </w:rPr>
        <w:t>11</w:t>
      </w:r>
      <w:r w:rsidR="00DD03FF" w:rsidRPr="0012160B">
        <w:rPr>
          <w:rFonts w:eastAsia="仿宋" w:hint="eastAsia"/>
          <w:kern w:val="0"/>
          <w:sz w:val="24"/>
          <w:szCs w:val="24"/>
        </w:rPr>
        <w:t>月</w:t>
      </w:r>
      <w:r w:rsidR="00DD03FF" w:rsidRPr="0012160B">
        <w:rPr>
          <w:rFonts w:eastAsia="仿宋" w:hint="eastAsia"/>
          <w:kern w:val="0"/>
          <w:sz w:val="24"/>
          <w:szCs w:val="24"/>
        </w:rPr>
        <w:t>23</w:t>
      </w:r>
      <w:r w:rsidR="00DD03FF" w:rsidRPr="0012160B">
        <w:rPr>
          <w:rFonts w:eastAsia="仿宋" w:hint="eastAsia"/>
          <w:kern w:val="0"/>
          <w:sz w:val="24"/>
          <w:szCs w:val="24"/>
        </w:rPr>
        <w:t>日）</w:t>
      </w:r>
    </w:p>
    <w:p w:rsidR="002A34B3" w:rsidRPr="0012160B" w:rsidRDefault="002A34B3" w:rsidP="00BE29BE">
      <w:pPr>
        <w:snapToGrid w:val="0"/>
        <w:spacing w:line="440" w:lineRule="exact"/>
        <w:rPr>
          <w:rFonts w:eastAsia="仿宋" w:cs="楷体_GB2312"/>
          <w:sz w:val="28"/>
          <w:szCs w:val="28"/>
        </w:rPr>
      </w:pPr>
    </w:p>
    <w:p w:rsidR="002E188C" w:rsidRPr="0012160B" w:rsidRDefault="002E188C" w:rsidP="00BE29BE">
      <w:pPr>
        <w:snapToGrid w:val="0"/>
        <w:spacing w:line="440" w:lineRule="exact"/>
        <w:rPr>
          <w:rFonts w:eastAsia="仿宋" w:cs="楷体_GB2312"/>
          <w:sz w:val="28"/>
          <w:szCs w:val="28"/>
        </w:rPr>
      </w:pPr>
    </w:p>
    <w:p w:rsidR="00BE29BE" w:rsidRPr="0012160B" w:rsidRDefault="00BE29BE" w:rsidP="00BE29BE">
      <w:pPr>
        <w:spacing w:line="440" w:lineRule="exact"/>
        <w:rPr>
          <w:rFonts w:eastAsia="仿宋"/>
          <w:sz w:val="24"/>
          <w:szCs w:val="24"/>
        </w:rPr>
      </w:pPr>
      <w:r w:rsidRPr="0012160B">
        <w:rPr>
          <w:rFonts w:eastAsia="仿宋"/>
          <w:sz w:val="24"/>
          <w:szCs w:val="24"/>
        </w:rPr>
        <w:t>主要完成人：</w:t>
      </w:r>
      <w:r w:rsidR="006A4AF8" w:rsidRPr="0012160B">
        <w:rPr>
          <w:rFonts w:eastAsia="仿宋" w:hint="eastAsia"/>
          <w:sz w:val="24"/>
          <w:szCs w:val="24"/>
        </w:rPr>
        <w:t>黄成泉、</w:t>
      </w:r>
      <w:r w:rsidR="001161E5" w:rsidRPr="0012160B">
        <w:rPr>
          <w:rFonts w:eastAsia="仿宋" w:hint="eastAsia"/>
          <w:sz w:val="24"/>
          <w:szCs w:val="24"/>
        </w:rPr>
        <w:t>邓赵红、</w:t>
      </w:r>
      <w:r w:rsidR="006A4AF8" w:rsidRPr="0012160B">
        <w:rPr>
          <w:rFonts w:eastAsia="仿宋" w:hint="eastAsia"/>
          <w:sz w:val="24"/>
          <w:szCs w:val="24"/>
        </w:rPr>
        <w:t>王士同、</w:t>
      </w:r>
      <w:r w:rsidR="00BC1300" w:rsidRPr="0012160B">
        <w:rPr>
          <w:rFonts w:eastAsia="仿宋" w:hint="eastAsia"/>
          <w:sz w:val="24"/>
          <w:szCs w:val="24"/>
        </w:rPr>
        <w:t>张远鹏</w:t>
      </w:r>
    </w:p>
    <w:p w:rsidR="0097125A" w:rsidRPr="0012160B" w:rsidRDefault="00BE29BE" w:rsidP="006A4AF8">
      <w:pPr>
        <w:spacing w:line="440" w:lineRule="exact"/>
        <w:rPr>
          <w:rFonts w:eastAsia="仿宋"/>
          <w:sz w:val="24"/>
          <w:szCs w:val="24"/>
        </w:rPr>
      </w:pPr>
      <w:r w:rsidRPr="0012160B">
        <w:rPr>
          <w:rFonts w:eastAsia="仿宋"/>
          <w:sz w:val="24"/>
          <w:szCs w:val="24"/>
        </w:rPr>
        <w:t>主要完成单位：贵州民族大学、</w:t>
      </w:r>
      <w:r w:rsidR="006A4AF8" w:rsidRPr="0012160B">
        <w:rPr>
          <w:rFonts w:eastAsia="仿宋" w:hint="eastAsia"/>
          <w:sz w:val="24"/>
          <w:szCs w:val="24"/>
        </w:rPr>
        <w:t>江南大学</w:t>
      </w:r>
      <w:r w:rsidR="00BC1300" w:rsidRPr="0012160B">
        <w:rPr>
          <w:rFonts w:eastAsia="仿宋" w:hint="eastAsia"/>
          <w:sz w:val="24"/>
          <w:szCs w:val="24"/>
        </w:rPr>
        <w:t>、南通大学</w:t>
      </w:r>
    </w:p>
    <w:sectPr w:rsidR="0097125A" w:rsidRPr="00121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48" w:rsidRDefault="00D42948" w:rsidP="00C2481E">
      <w:r>
        <w:separator/>
      </w:r>
    </w:p>
  </w:endnote>
  <w:endnote w:type="continuationSeparator" w:id="0">
    <w:p w:rsidR="00D42948" w:rsidRDefault="00D42948" w:rsidP="00C2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48" w:rsidRDefault="00D42948" w:rsidP="00C2481E">
      <w:r>
        <w:separator/>
      </w:r>
    </w:p>
  </w:footnote>
  <w:footnote w:type="continuationSeparator" w:id="0">
    <w:p w:rsidR="00D42948" w:rsidRDefault="00D42948" w:rsidP="00C24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8C4"/>
    <w:multiLevelType w:val="multilevel"/>
    <w:tmpl w:val="11EB18C4"/>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BE"/>
    <w:rsid w:val="00061949"/>
    <w:rsid w:val="000641AE"/>
    <w:rsid w:val="00077AB0"/>
    <w:rsid w:val="0009293B"/>
    <w:rsid w:val="000B0C60"/>
    <w:rsid w:val="000B7C87"/>
    <w:rsid w:val="0011425A"/>
    <w:rsid w:val="001161E5"/>
    <w:rsid w:val="0012160B"/>
    <w:rsid w:val="00141032"/>
    <w:rsid w:val="00171D07"/>
    <w:rsid w:val="00187999"/>
    <w:rsid w:val="001C2FB0"/>
    <w:rsid w:val="00260C3A"/>
    <w:rsid w:val="00281167"/>
    <w:rsid w:val="00295622"/>
    <w:rsid w:val="002A34B3"/>
    <w:rsid w:val="002B4CA5"/>
    <w:rsid w:val="002E188C"/>
    <w:rsid w:val="003006CB"/>
    <w:rsid w:val="00324D34"/>
    <w:rsid w:val="00325265"/>
    <w:rsid w:val="00327E36"/>
    <w:rsid w:val="00397263"/>
    <w:rsid w:val="00397FC3"/>
    <w:rsid w:val="003D35E4"/>
    <w:rsid w:val="00426BC7"/>
    <w:rsid w:val="00426DE6"/>
    <w:rsid w:val="00455A44"/>
    <w:rsid w:val="004568A4"/>
    <w:rsid w:val="004628F4"/>
    <w:rsid w:val="0049129E"/>
    <w:rsid w:val="004A126E"/>
    <w:rsid w:val="004A2EE0"/>
    <w:rsid w:val="004A783B"/>
    <w:rsid w:val="00544030"/>
    <w:rsid w:val="00560BB5"/>
    <w:rsid w:val="005632D6"/>
    <w:rsid w:val="005652D2"/>
    <w:rsid w:val="005A1218"/>
    <w:rsid w:val="005C45A3"/>
    <w:rsid w:val="005E4544"/>
    <w:rsid w:val="006759AD"/>
    <w:rsid w:val="006A4AF8"/>
    <w:rsid w:val="006A70CF"/>
    <w:rsid w:val="00733D91"/>
    <w:rsid w:val="00741FF8"/>
    <w:rsid w:val="00783F4A"/>
    <w:rsid w:val="0079790D"/>
    <w:rsid w:val="007B4E8E"/>
    <w:rsid w:val="007C49B2"/>
    <w:rsid w:val="00823EB0"/>
    <w:rsid w:val="00826DFE"/>
    <w:rsid w:val="008350F4"/>
    <w:rsid w:val="00850A74"/>
    <w:rsid w:val="008572E8"/>
    <w:rsid w:val="00894861"/>
    <w:rsid w:val="00896B68"/>
    <w:rsid w:val="008E6AE4"/>
    <w:rsid w:val="008F7D8A"/>
    <w:rsid w:val="009143C1"/>
    <w:rsid w:val="009252F9"/>
    <w:rsid w:val="00927603"/>
    <w:rsid w:val="009347EE"/>
    <w:rsid w:val="009468D8"/>
    <w:rsid w:val="00957F37"/>
    <w:rsid w:val="00965B6E"/>
    <w:rsid w:val="0097125A"/>
    <w:rsid w:val="009D0A77"/>
    <w:rsid w:val="00A93DAB"/>
    <w:rsid w:val="00AB4B92"/>
    <w:rsid w:val="00B139D0"/>
    <w:rsid w:val="00B22094"/>
    <w:rsid w:val="00B26BBF"/>
    <w:rsid w:val="00B37578"/>
    <w:rsid w:val="00B8067B"/>
    <w:rsid w:val="00BC12DE"/>
    <w:rsid w:val="00BC1300"/>
    <w:rsid w:val="00BC483F"/>
    <w:rsid w:val="00BD723A"/>
    <w:rsid w:val="00BE29BE"/>
    <w:rsid w:val="00C17CA6"/>
    <w:rsid w:val="00C2481E"/>
    <w:rsid w:val="00C24A08"/>
    <w:rsid w:val="00CE78C6"/>
    <w:rsid w:val="00D131D6"/>
    <w:rsid w:val="00D42948"/>
    <w:rsid w:val="00D96516"/>
    <w:rsid w:val="00DB632F"/>
    <w:rsid w:val="00DD03FF"/>
    <w:rsid w:val="00DD2497"/>
    <w:rsid w:val="00DE69A6"/>
    <w:rsid w:val="00E138A7"/>
    <w:rsid w:val="00E221FB"/>
    <w:rsid w:val="00E43086"/>
    <w:rsid w:val="00E433C3"/>
    <w:rsid w:val="00E572B0"/>
    <w:rsid w:val="00E67D23"/>
    <w:rsid w:val="00E72574"/>
    <w:rsid w:val="00E73A8F"/>
    <w:rsid w:val="00E77DE1"/>
    <w:rsid w:val="00E90F48"/>
    <w:rsid w:val="00F26778"/>
    <w:rsid w:val="00F61859"/>
    <w:rsid w:val="00F70870"/>
    <w:rsid w:val="00F81AAD"/>
    <w:rsid w:val="00F92686"/>
    <w:rsid w:val="00F95615"/>
    <w:rsid w:val="00FD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B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E2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E29BE"/>
    <w:rPr>
      <w:rFonts w:ascii="Times New Roman" w:eastAsia="宋体" w:hAnsi="Times New Roman" w:cs="Times New Roman"/>
      <w:sz w:val="18"/>
      <w:szCs w:val="18"/>
    </w:rPr>
  </w:style>
  <w:style w:type="paragraph" w:styleId="a4">
    <w:name w:val="List Paragraph"/>
    <w:basedOn w:val="a"/>
    <w:uiPriority w:val="34"/>
    <w:qFormat/>
    <w:rsid w:val="00BE29BE"/>
    <w:pPr>
      <w:ind w:firstLineChars="200" w:firstLine="420"/>
    </w:pPr>
    <w:rPr>
      <w:szCs w:val="24"/>
    </w:rPr>
  </w:style>
  <w:style w:type="character" w:customStyle="1" w:styleId="title-text">
    <w:name w:val="title-text"/>
    <w:basedOn w:val="a0"/>
    <w:rsid w:val="00BE29BE"/>
  </w:style>
  <w:style w:type="paragraph" w:styleId="a5">
    <w:name w:val="footer"/>
    <w:basedOn w:val="a"/>
    <w:link w:val="Char0"/>
    <w:uiPriority w:val="99"/>
    <w:unhideWhenUsed/>
    <w:rsid w:val="00C2481E"/>
    <w:pPr>
      <w:tabs>
        <w:tab w:val="center" w:pos="4153"/>
        <w:tab w:val="right" w:pos="8306"/>
      </w:tabs>
      <w:snapToGrid w:val="0"/>
      <w:jc w:val="left"/>
    </w:pPr>
    <w:rPr>
      <w:sz w:val="18"/>
      <w:szCs w:val="18"/>
    </w:rPr>
  </w:style>
  <w:style w:type="character" w:customStyle="1" w:styleId="Char0">
    <w:name w:val="页脚 Char"/>
    <w:basedOn w:val="a0"/>
    <w:link w:val="a5"/>
    <w:uiPriority w:val="99"/>
    <w:rsid w:val="00C2481E"/>
    <w:rPr>
      <w:rFonts w:ascii="Times New Roman" w:eastAsia="宋体" w:hAnsi="Times New Roman" w:cs="Times New Roman"/>
      <w:sz w:val="18"/>
      <w:szCs w:val="18"/>
    </w:rPr>
  </w:style>
  <w:style w:type="character" w:customStyle="1" w:styleId="authors-info">
    <w:name w:val="authors-info"/>
    <w:basedOn w:val="a0"/>
    <w:rsid w:val="009143C1"/>
  </w:style>
  <w:style w:type="character" w:customStyle="1" w:styleId="blue-tooltip">
    <w:name w:val="blue-tooltip"/>
    <w:basedOn w:val="a0"/>
    <w:rsid w:val="009143C1"/>
  </w:style>
  <w:style w:type="character" w:styleId="a6">
    <w:name w:val="Hyperlink"/>
    <w:basedOn w:val="a0"/>
    <w:uiPriority w:val="99"/>
    <w:semiHidden/>
    <w:unhideWhenUsed/>
    <w:rsid w:val="009143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B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E2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E29BE"/>
    <w:rPr>
      <w:rFonts w:ascii="Times New Roman" w:eastAsia="宋体" w:hAnsi="Times New Roman" w:cs="Times New Roman"/>
      <w:sz w:val="18"/>
      <w:szCs w:val="18"/>
    </w:rPr>
  </w:style>
  <w:style w:type="paragraph" w:styleId="a4">
    <w:name w:val="List Paragraph"/>
    <w:basedOn w:val="a"/>
    <w:uiPriority w:val="34"/>
    <w:qFormat/>
    <w:rsid w:val="00BE29BE"/>
    <w:pPr>
      <w:ind w:firstLineChars="200" w:firstLine="420"/>
    </w:pPr>
    <w:rPr>
      <w:szCs w:val="24"/>
    </w:rPr>
  </w:style>
  <w:style w:type="character" w:customStyle="1" w:styleId="title-text">
    <w:name w:val="title-text"/>
    <w:basedOn w:val="a0"/>
    <w:rsid w:val="00BE29BE"/>
  </w:style>
  <w:style w:type="paragraph" w:styleId="a5">
    <w:name w:val="footer"/>
    <w:basedOn w:val="a"/>
    <w:link w:val="Char0"/>
    <w:uiPriority w:val="99"/>
    <w:unhideWhenUsed/>
    <w:rsid w:val="00C2481E"/>
    <w:pPr>
      <w:tabs>
        <w:tab w:val="center" w:pos="4153"/>
        <w:tab w:val="right" w:pos="8306"/>
      </w:tabs>
      <w:snapToGrid w:val="0"/>
      <w:jc w:val="left"/>
    </w:pPr>
    <w:rPr>
      <w:sz w:val="18"/>
      <w:szCs w:val="18"/>
    </w:rPr>
  </w:style>
  <w:style w:type="character" w:customStyle="1" w:styleId="Char0">
    <w:name w:val="页脚 Char"/>
    <w:basedOn w:val="a0"/>
    <w:link w:val="a5"/>
    <w:uiPriority w:val="99"/>
    <w:rsid w:val="00C2481E"/>
    <w:rPr>
      <w:rFonts w:ascii="Times New Roman" w:eastAsia="宋体" w:hAnsi="Times New Roman" w:cs="Times New Roman"/>
      <w:sz w:val="18"/>
      <w:szCs w:val="18"/>
    </w:rPr>
  </w:style>
  <w:style w:type="character" w:customStyle="1" w:styleId="authors-info">
    <w:name w:val="authors-info"/>
    <w:basedOn w:val="a0"/>
    <w:rsid w:val="009143C1"/>
  </w:style>
  <w:style w:type="character" w:customStyle="1" w:styleId="blue-tooltip">
    <w:name w:val="blue-tooltip"/>
    <w:basedOn w:val="a0"/>
    <w:rsid w:val="009143C1"/>
  </w:style>
  <w:style w:type="character" w:styleId="a6">
    <w:name w:val="Hyperlink"/>
    <w:basedOn w:val="a0"/>
    <w:uiPriority w:val="99"/>
    <w:semiHidden/>
    <w:unhideWhenUsed/>
    <w:rsid w:val="00914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067511">
      <w:bodyDiv w:val="1"/>
      <w:marLeft w:val="0"/>
      <w:marRight w:val="0"/>
      <w:marTop w:val="0"/>
      <w:marBottom w:val="0"/>
      <w:divBdr>
        <w:top w:val="none" w:sz="0" w:space="0" w:color="auto"/>
        <w:left w:val="none" w:sz="0" w:space="0" w:color="auto"/>
        <w:bottom w:val="none" w:sz="0" w:space="0" w:color="auto"/>
        <w:right w:val="none" w:sz="0" w:space="0" w:color="auto"/>
      </w:divBdr>
      <w:divsChild>
        <w:div w:id="373652809">
          <w:marLeft w:val="0"/>
          <w:marRight w:val="0"/>
          <w:marTop w:val="0"/>
          <w:marBottom w:val="0"/>
          <w:divBdr>
            <w:top w:val="none" w:sz="0" w:space="0" w:color="auto"/>
            <w:left w:val="none" w:sz="0" w:space="0" w:color="auto"/>
            <w:bottom w:val="none" w:sz="0" w:space="0" w:color="auto"/>
            <w:right w:val="none" w:sz="0" w:space="0" w:color="auto"/>
          </w:divBdr>
          <w:divsChild>
            <w:div w:id="44379964">
              <w:marLeft w:val="1740"/>
              <w:marRight w:val="0"/>
              <w:marTop w:val="0"/>
              <w:marBottom w:val="240"/>
              <w:divBdr>
                <w:top w:val="none" w:sz="0" w:space="0" w:color="auto"/>
                <w:left w:val="none" w:sz="0" w:space="0" w:color="auto"/>
                <w:bottom w:val="none" w:sz="0" w:space="0" w:color="auto"/>
                <w:right w:val="none" w:sz="0" w:space="0" w:color="auto"/>
              </w:divBdr>
            </w:div>
          </w:divsChild>
        </w:div>
        <w:div w:id="1483809054">
          <w:marLeft w:val="0"/>
          <w:marRight w:val="0"/>
          <w:marTop w:val="0"/>
          <w:marBottom w:val="0"/>
          <w:divBdr>
            <w:top w:val="none" w:sz="0" w:space="0" w:color="auto"/>
            <w:left w:val="none" w:sz="0" w:space="0" w:color="auto"/>
            <w:bottom w:val="none" w:sz="0" w:space="0" w:color="auto"/>
            <w:right w:val="none" w:sz="0" w:space="0" w:color="auto"/>
          </w:divBdr>
          <w:divsChild>
            <w:div w:id="296299936">
              <w:marLeft w:val="1740"/>
              <w:marRight w:val="0"/>
              <w:marTop w:val="0"/>
              <w:marBottom w:val="240"/>
              <w:divBdr>
                <w:top w:val="none" w:sz="0" w:space="0" w:color="auto"/>
                <w:left w:val="none" w:sz="0" w:space="0" w:color="auto"/>
                <w:bottom w:val="none" w:sz="0" w:space="0" w:color="auto"/>
                <w:right w:val="none" w:sz="0" w:space="0" w:color="auto"/>
              </w:divBdr>
            </w:div>
          </w:divsChild>
        </w:div>
        <w:div w:id="45567133">
          <w:marLeft w:val="0"/>
          <w:marRight w:val="0"/>
          <w:marTop w:val="0"/>
          <w:marBottom w:val="0"/>
          <w:divBdr>
            <w:top w:val="none" w:sz="0" w:space="0" w:color="auto"/>
            <w:left w:val="none" w:sz="0" w:space="0" w:color="auto"/>
            <w:bottom w:val="none" w:sz="0" w:space="0" w:color="auto"/>
            <w:right w:val="none" w:sz="0" w:space="0" w:color="auto"/>
          </w:divBdr>
          <w:divsChild>
            <w:div w:id="206937500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954214951">
      <w:bodyDiv w:val="1"/>
      <w:marLeft w:val="0"/>
      <w:marRight w:val="0"/>
      <w:marTop w:val="0"/>
      <w:marBottom w:val="0"/>
      <w:divBdr>
        <w:top w:val="none" w:sz="0" w:space="0" w:color="auto"/>
        <w:left w:val="none" w:sz="0" w:space="0" w:color="auto"/>
        <w:bottom w:val="none" w:sz="0" w:space="0" w:color="auto"/>
        <w:right w:val="none" w:sz="0" w:space="0" w:color="auto"/>
      </w:divBdr>
      <w:divsChild>
        <w:div w:id="342246283">
          <w:marLeft w:val="0"/>
          <w:marRight w:val="0"/>
          <w:marTop w:val="0"/>
          <w:marBottom w:val="0"/>
          <w:divBdr>
            <w:top w:val="none" w:sz="0" w:space="0" w:color="auto"/>
            <w:left w:val="none" w:sz="0" w:space="0" w:color="auto"/>
            <w:bottom w:val="none" w:sz="0" w:space="0" w:color="auto"/>
            <w:right w:val="none" w:sz="0" w:space="0" w:color="auto"/>
          </w:divBdr>
          <w:divsChild>
            <w:div w:id="731736939">
              <w:marLeft w:val="1740"/>
              <w:marRight w:val="0"/>
              <w:marTop w:val="0"/>
              <w:marBottom w:val="240"/>
              <w:divBdr>
                <w:top w:val="none" w:sz="0" w:space="0" w:color="auto"/>
                <w:left w:val="none" w:sz="0" w:space="0" w:color="auto"/>
                <w:bottom w:val="none" w:sz="0" w:space="0" w:color="auto"/>
                <w:right w:val="none" w:sz="0" w:space="0" w:color="auto"/>
              </w:divBdr>
            </w:div>
          </w:divsChild>
        </w:div>
        <w:div w:id="68313860">
          <w:marLeft w:val="0"/>
          <w:marRight w:val="0"/>
          <w:marTop w:val="0"/>
          <w:marBottom w:val="0"/>
          <w:divBdr>
            <w:top w:val="none" w:sz="0" w:space="0" w:color="auto"/>
            <w:left w:val="none" w:sz="0" w:space="0" w:color="auto"/>
            <w:bottom w:val="none" w:sz="0" w:space="0" w:color="auto"/>
            <w:right w:val="none" w:sz="0" w:space="0" w:color="auto"/>
          </w:divBdr>
          <w:divsChild>
            <w:div w:id="1441535097">
              <w:marLeft w:val="1740"/>
              <w:marRight w:val="0"/>
              <w:marTop w:val="0"/>
              <w:marBottom w:val="240"/>
              <w:divBdr>
                <w:top w:val="none" w:sz="0" w:space="0" w:color="auto"/>
                <w:left w:val="none" w:sz="0" w:space="0" w:color="auto"/>
                <w:bottom w:val="none" w:sz="0" w:space="0" w:color="auto"/>
                <w:right w:val="none" w:sz="0" w:space="0" w:color="auto"/>
              </w:divBdr>
            </w:div>
          </w:divsChild>
        </w:div>
        <w:div w:id="1159156476">
          <w:marLeft w:val="0"/>
          <w:marRight w:val="0"/>
          <w:marTop w:val="0"/>
          <w:marBottom w:val="0"/>
          <w:divBdr>
            <w:top w:val="none" w:sz="0" w:space="0" w:color="auto"/>
            <w:left w:val="none" w:sz="0" w:space="0" w:color="auto"/>
            <w:bottom w:val="none" w:sz="0" w:space="0" w:color="auto"/>
            <w:right w:val="none" w:sz="0" w:space="0" w:color="auto"/>
          </w:divBdr>
          <w:divsChild>
            <w:div w:id="92526788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bstract/document/734647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Xie</cp:lastModifiedBy>
  <cp:revision>2</cp:revision>
  <dcterms:created xsi:type="dcterms:W3CDTF">2024-05-10T03:18:00Z</dcterms:created>
  <dcterms:modified xsi:type="dcterms:W3CDTF">2024-05-10T03:18:00Z</dcterms:modified>
</cp:coreProperties>
</file>