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ECEC">
      <w:pPr>
        <w:jc w:val="center"/>
        <w:rPr>
          <w:rFonts w:ascii="Times New Roman" w:hAnsi="Times New Roman"/>
          <w:sz w:val="36"/>
          <w:szCs w:val="36"/>
        </w:rPr>
      </w:pPr>
      <w:bookmarkStart w:id="0" w:name="_GoBack"/>
      <w:r>
        <w:rPr>
          <w:rFonts w:ascii="Times New Roman" w:hAnsi="Times New Roman"/>
          <w:sz w:val="36"/>
          <w:szCs w:val="36"/>
        </w:rPr>
        <w:t>“</w:t>
      </w:r>
      <w:r>
        <w:rPr>
          <w:rFonts w:hint="eastAsia" w:ascii="Times New Roman" w:hAnsi="Times New Roman"/>
          <w:sz w:val="36"/>
          <w:szCs w:val="36"/>
          <w:lang w:eastAsia="zh"/>
        </w:rPr>
        <w:t>地震灾害风险防控关键技术研究与应用</w:t>
      </w:r>
      <w:r>
        <w:rPr>
          <w:rFonts w:ascii="Times New Roman" w:hAnsi="Times New Roman"/>
          <w:sz w:val="36"/>
          <w:szCs w:val="36"/>
        </w:rPr>
        <w:t>”</w:t>
      </w:r>
    </w:p>
    <w:bookmarkEnd w:id="0"/>
    <w:p w14:paraId="263D04F5">
      <w:pPr>
        <w:jc w:val="center"/>
        <w:rPr>
          <w:rFonts w:ascii="Times New Roman" w:hAnsi="Times New Roman"/>
          <w:sz w:val="36"/>
          <w:szCs w:val="36"/>
        </w:rPr>
      </w:pPr>
      <w:r>
        <w:rPr>
          <w:rFonts w:ascii="Times New Roman" w:hAnsi="Times New Roman"/>
          <w:sz w:val="36"/>
          <w:szCs w:val="36"/>
        </w:rPr>
        <w:t>项目公示内容</w:t>
      </w:r>
    </w:p>
    <w:p w14:paraId="0DF40213">
      <w:pPr>
        <w:spacing w:line="440" w:lineRule="exact"/>
        <w:ind w:firstLine="482" w:firstLineChars="200"/>
        <w:rPr>
          <w:rFonts w:ascii="Times New Roman" w:hAnsi="Times New Roman"/>
          <w:b/>
          <w:bCs/>
          <w:sz w:val="24"/>
          <w:szCs w:val="32"/>
        </w:rPr>
      </w:pPr>
    </w:p>
    <w:p w14:paraId="6A3311DC">
      <w:pPr>
        <w:spacing w:line="360" w:lineRule="auto"/>
        <w:ind w:firstLine="482" w:firstLineChars="200"/>
        <w:rPr>
          <w:rFonts w:hint="eastAsia" w:ascii="宋体" w:hAnsi="宋体" w:eastAsia="宋体" w:cs="宋体"/>
          <w:spacing w:val="12"/>
          <w:sz w:val="23"/>
          <w:szCs w:val="23"/>
          <w:u w:val="single"/>
          <w:lang w:eastAsia="zh"/>
        </w:rPr>
      </w:pPr>
      <w:r>
        <w:rPr>
          <w:rFonts w:ascii="Times New Roman" w:hAnsi="Times New Roman"/>
          <w:b/>
          <w:sz w:val="24"/>
          <w:szCs w:val="24"/>
        </w:rPr>
        <w:t>项目名称：</w:t>
      </w:r>
      <w:r>
        <w:rPr>
          <w:rFonts w:hint="eastAsia" w:ascii="Times New Roman" w:hAnsi="Times New Roman"/>
          <w:sz w:val="24"/>
          <w:szCs w:val="24"/>
          <w:lang w:eastAsia="zh"/>
        </w:rPr>
        <w:t>地震灾害风险防控关键技术研究与应用</w:t>
      </w:r>
    </w:p>
    <w:p w14:paraId="2F89C888">
      <w:pPr>
        <w:spacing w:line="360" w:lineRule="auto"/>
        <w:ind w:firstLine="482" w:firstLineChars="200"/>
        <w:rPr>
          <w:rFonts w:ascii="Times New Roman" w:hAnsi="Times New Roman"/>
          <w:sz w:val="24"/>
          <w:szCs w:val="24"/>
        </w:rPr>
      </w:pPr>
      <w:r>
        <w:rPr>
          <w:rFonts w:ascii="Times New Roman" w:hAnsi="Times New Roman"/>
          <w:b/>
          <w:sz w:val="24"/>
          <w:szCs w:val="24"/>
        </w:rPr>
        <w:t>主要完成人</w:t>
      </w:r>
      <w:r>
        <w:rPr>
          <w:rFonts w:hint="eastAsia" w:ascii="Times New Roman" w:hAnsi="Times New Roman"/>
          <w:b/>
          <w:sz w:val="24"/>
          <w:szCs w:val="24"/>
        </w:rPr>
        <w:t>排名</w:t>
      </w:r>
      <w:r>
        <w:rPr>
          <w:rFonts w:ascii="Times New Roman" w:hAnsi="Times New Roman"/>
          <w:sz w:val="24"/>
          <w:szCs w:val="24"/>
        </w:rPr>
        <w:t>：</w:t>
      </w:r>
      <w:r>
        <w:rPr>
          <w:rFonts w:hint="eastAsia" w:ascii="Times New Roman" w:hAnsi="Times New Roman"/>
          <w:sz w:val="24"/>
          <w:szCs w:val="24"/>
          <w:lang w:eastAsia="zh"/>
        </w:rPr>
        <w:t>刘军</w:t>
      </w:r>
      <w:r>
        <w:rPr>
          <w:rFonts w:hint="eastAsia" w:ascii="Times New Roman" w:hAnsi="Times New Roman"/>
          <w:sz w:val="24"/>
          <w:szCs w:val="24"/>
          <w:lang w:eastAsia="zh-CN"/>
        </w:rPr>
        <w:t>，</w:t>
      </w:r>
      <w:r>
        <w:rPr>
          <w:rFonts w:hint="eastAsia" w:ascii="Times New Roman" w:hAnsi="Times New Roman"/>
          <w:sz w:val="24"/>
          <w:szCs w:val="24"/>
          <w:lang w:eastAsia="zh"/>
        </w:rPr>
        <w:t>唐德龙</w:t>
      </w:r>
      <w:r>
        <w:rPr>
          <w:rFonts w:hint="eastAsia" w:ascii="Times New Roman" w:hAnsi="Times New Roman"/>
          <w:sz w:val="24"/>
          <w:szCs w:val="24"/>
          <w:lang w:eastAsia="zh-CN"/>
        </w:rPr>
        <w:t>，钟昌悦，</w:t>
      </w:r>
      <w:r>
        <w:rPr>
          <w:rFonts w:hint="eastAsia" w:ascii="Times New Roman" w:hAnsi="Times New Roman"/>
          <w:sz w:val="24"/>
          <w:szCs w:val="24"/>
          <w:lang w:eastAsia="zh"/>
        </w:rPr>
        <w:t>李世杰</w:t>
      </w:r>
      <w:r>
        <w:rPr>
          <w:rFonts w:hint="eastAsia" w:ascii="Times New Roman" w:hAnsi="Times New Roman"/>
          <w:sz w:val="24"/>
          <w:szCs w:val="24"/>
          <w:lang w:eastAsia="zh-CN"/>
        </w:rPr>
        <w:t>，</w:t>
      </w:r>
      <w:r>
        <w:rPr>
          <w:rFonts w:hint="eastAsia" w:ascii="Times New Roman" w:hAnsi="Times New Roman"/>
          <w:sz w:val="24"/>
          <w:szCs w:val="24"/>
          <w:lang w:eastAsia="zh"/>
        </w:rPr>
        <w:t>洪中华</w:t>
      </w:r>
      <w:r>
        <w:rPr>
          <w:rFonts w:hint="eastAsia" w:ascii="Times New Roman" w:hAnsi="Times New Roman"/>
          <w:sz w:val="24"/>
          <w:szCs w:val="24"/>
          <w:lang w:eastAsia="zh-CN"/>
        </w:rPr>
        <w:t>，李巍，包海梅，陈涛</w:t>
      </w:r>
    </w:p>
    <w:p w14:paraId="417CFA6B">
      <w:pPr>
        <w:spacing w:line="360" w:lineRule="auto"/>
        <w:ind w:firstLine="482" w:firstLineChars="200"/>
        <w:rPr>
          <w:rFonts w:hint="default" w:ascii="Times New Roman" w:hAnsi="Times New Roman" w:eastAsia="宋体"/>
          <w:b/>
          <w:sz w:val="24"/>
          <w:szCs w:val="24"/>
          <w:lang w:val="en-US" w:eastAsia="zh-CN"/>
        </w:rPr>
      </w:pPr>
      <w:r>
        <w:rPr>
          <w:rFonts w:hint="eastAsia" w:ascii="Times New Roman" w:hAnsi="Times New Roman"/>
          <w:b/>
          <w:sz w:val="24"/>
          <w:szCs w:val="24"/>
        </w:rPr>
        <w:t>主要完成人信息：</w:t>
      </w:r>
      <w:r>
        <w:rPr>
          <w:rFonts w:hint="eastAsia" w:ascii="Times New Roman" w:hAnsi="Times New Roman"/>
          <w:sz w:val="24"/>
          <w:szCs w:val="24"/>
          <w:lang w:val="en-US" w:eastAsia="zh-CN"/>
        </w:rPr>
        <w:t>刘军，正高级工程师，贵州省震灾风险防治中心；</w:t>
      </w:r>
      <w:r>
        <w:rPr>
          <w:rFonts w:hint="eastAsia" w:ascii="Times New Roman" w:hAnsi="Times New Roman"/>
          <w:sz w:val="24"/>
          <w:szCs w:val="24"/>
          <w:lang w:eastAsia="zh"/>
        </w:rPr>
        <w:t>唐德龙</w:t>
      </w:r>
      <w:r>
        <w:rPr>
          <w:rFonts w:hint="eastAsia" w:ascii="Times New Roman" w:hAnsi="Times New Roman"/>
          <w:sz w:val="24"/>
          <w:szCs w:val="24"/>
          <w:lang w:eastAsia="zh-CN"/>
        </w:rPr>
        <w:t>，</w:t>
      </w:r>
      <w:r>
        <w:rPr>
          <w:rFonts w:hint="eastAsia" w:ascii="Times New Roman" w:hAnsi="Times New Roman"/>
          <w:sz w:val="24"/>
          <w:szCs w:val="24"/>
          <w:lang w:val="en-US" w:eastAsia="zh-CN"/>
        </w:rPr>
        <w:t>工程师，贵州省震灾风险防治中心；</w:t>
      </w:r>
      <w:r>
        <w:rPr>
          <w:rFonts w:hint="eastAsia" w:ascii="Times New Roman" w:hAnsi="Times New Roman"/>
          <w:sz w:val="24"/>
          <w:szCs w:val="24"/>
          <w:lang w:eastAsia="zh-CN"/>
        </w:rPr>
        <w:t>钟昌悦，</w:t>
      </w:r>
      <w:r>
        <w:rPr>
          <w:rFonts w:hint="eastAsia" w:ascii="Times New Roman" w:hAnsi="Times New Roman"/>
          <w:sz w:val="24"/>
          <w:szCs w:val="24"/>
          <w:lang w:val="en-US" w:eastAsia="zh-CN"/>
        </w:rPr>
        <w:t>讲师，贵州民族大学；</w:t>
      </w:r>
      <w:r>
        <w:rPr>
          <w:rFonts w:hint="eastAsia" w:ascii="Times New Roman" w:hAnsi="Times New Roman"/>
          <w:sz w:val="24"/>
          <w:szCs w:val="24"/>
          <w:lang w:eastAsia="zh"/>
        </w:rPr>
        <w:t>李世杰</w:t>
      </w:r>
      <w:r>
        <w:rPr>
          <w:rFonts w:hint="eastAsia" w:ascii="Times New Roman" w:hAnsi="Times New Roman"/>
          <w:sz w:val="24"/>
          <w:szCs w:val="24"/>
          <w:lang w:eastAsia="zh-CN"/>
        </w:rPr>
        <w:t>，</w:t>
      </w:r>
      <w:r>
        <w:rPr>
          <w:rFonts w:hint="eastAsia" w:ascii="Times New Roman" w:hAnsi="Times New Roman"/>
          <w:sz w:val="24"/>
          <w:szCs w:val="24"/>
          <w:lang w:val="en-US" w:eastAsia="zh-CN"/>
        </w:rPr>
        <w:t>高级工程师，贵州省震灾风险防治中心；洪中华，教授，上海海洋大学；</w:t>
      </w:r>
      <w:r>
        <w:rPr>
          <w:rFonts w:hint="eastAsia" w:ascii="Times New Roman" w:hAnsi="Times New Roman"/>
          <w:sz w:val="24"/>
          <w:szCs w:val="24"/>
          <w:lang w:eastAsia="zh-CN"/>
        </w:rPr>
        <w:t>李巍，</w:t>
      </w:r>
      <w:r>
        <w:rPr>
          <w:rFonts w:hint="eastAsia" w:ascii="Times New Roman" w:hAnsi="Times New Roman"/>
          <w:sz w:val="24"/>
          <w:szCs w:val="24"/>
          <w:lang w:val="en-US" w:eastAsia="zh-CN"/>
        </w:rPr>
        <w:t>高级工程师，贵州省震灾风险防治中心；</w:t>
      </w:r>
      <w:r>
        <w:rPr>
          <w:rFonts w:hint="eastAsia" w:ascii="Times New Roman" w:hAnsi="Times New Roman"/>
          <w:sz w:val="24"/>
          <w:szCs w:val="24"/>
          <w:lang w:eastAsia="zh-CN"/>
        </w:rPr>
        <w:t>包海梅，</w:t>
      </w:r>
      <w:r>
        <w:rPr>
          <w:rFonts w:hint="eastAsia" w:ascii="Times New Roman" w:hAnsi="Times New Roman"/>
          <w:sz w:val="24"/>
          <w:szCs w:val="24"/>
          <w:lang w:val="en-US" w:eastAsia="zh-CN"/>
        </w:rPr>
        <w:t>工程师，贵州省震灾风险防治中心；</w:t>
      </w:r>
      <w:r>
        <w:rPr>
          <w:rFonts w:hint="eastAsia" w:ascii="Times New Roman" w:hAnsi="Times New Roman"/>
          <w:sz w:val="24"/>
          <w:szCs w:val="24"/>
          <w:lang w:eastAsia="zh-CN"/>
        </w:rPr>
        <w:t>包海梅，</w:t>
      </w:r>
      <w:r>
        <w:rPr>
          <w:rFonts w:hint="eastAsia" w:ascii="Times New Roman" w:hAnsi="Times New Roman"/>
          <w:sz w:val="24"/>
          <w:szCs w:val="24"/>
          <w:lang w:val="en-US" w:eastAsia="zh-CN"/>
        </w:rPr>
        <w:t>工程师，贵州省震灾风险防治中心；</w:t>
      </w:r>
      <w:r>
        <w:rPr>
          <w:rFonts w:hint="eastAsia" w:ascii="Times New Roman" w:hAnsi="Times New Roman"/>
          <w:sz w:val="24"/>
          <w:szCs w:val="24"/>
          <w:lang w:eastAsia="zh-CN"/>
        </w:rPr>
        <w:t>陈涛，</w:t>
      </w:r>
      <w:r>
        <w:rPr>
          <w:rFonts w:hint="eastAsia" w:ascii="Times New Roman" w:hAnsi="Times New Roman"/>
          <w:sz w:val="24"/>
          <w:szCs w:val="24"/>
          <w:lang w:val="en-US" w:eastAsia="zh-CN"/>
        </w:rPr>
        <w:t>工程师，贵州省震灾风险防治中心。</w:t>
      </w:r>
    </w:p>
    <w:p w14:paraId="0E5B5F6B">
      <w:pPr>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主要完成人贡献：</w:t>
      </w:r>
    </w:p>
    <w:p w14:paraId="5AE3C839">
      <w:pPr>
        <w:spacing w:line="360" w:lineRule="auto"/>
        <w:ind w:firstLine="456" w:firstLineChars="200"/>
        <w:rPr>
          <w:rFonts w:hint="eastAsia" w:ascii="宋体" w:hAnsi="宋体" w:cs="宋体"/>
          <w:spacing w:val="-6"/>
          <w:kern w:val="2"/>
          <w:sz w:val="24"/>
          <w:szCs w:val="24"/>
          <w:lang w:val="en-US" w:eastAsia="zh-CN" w:bidi="ar"/>
        </w:rPr>
      </w:pPr>
      <w:r>
        <w:rPr>
          <w:rFonts w:hint="eastAsia" w:ascii="宋体" w:hAnsi="宋体" w:cs="宋体"/>
          <w:spacing w:val="-6"/>
          <w:kern w:val="2"/>
          <w:sz w:val="24"/>
          <w:szCs w:val="24"/>
          <w:lang w:val="en-US" w:eastAsia="zh-CN" w:bidi="ar"/>
        </w:rPr>
        <w:t>刘军，作为项目负责人，对“主要科技创新”中所列第1条科技创新中对贵州西部典型地区乡镇开展地震灾害承灾体现场抽样调查，通过层次分析法和问卷调查的方式，首次构建了乡镇级别的地震灾害风险和减灾能力指标体系，评估乡镇地震灾害综合指数和程度;第2条科技创新中研究了基于无人机遥感与深度学习的地震人员伤亡评估方法;第3条科技创新中主持研发了“地震风险评估与隐患大数据可视化平台”和“多灾种高效指挥应对智能指挥决策平台”。研究成果在2022年四川泸定6. 8级地震、2023年甘肃积石山地震、“应急使命 .2024”、重庆市地震风险预评估、年度重点危险区损失预评估等评估和应急演练中得到应用。</w:t>
      </w:r>
    </w:p>
    <w:p w14:paraId="1077746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lang w:val="en-US" w:eastAsia="zh-CN"/>
        </w:rPr>
        <w:t>钟昌悦</w:t>
      </w:r>
      <w:r>
        <w:rPr>
          <w:rFonts w:hint="eastAsia" w:ascii="Times New Roman" w:hAnsi="Times New Roman"/>
          <w:sz w:val="24"/>
          <w:szCs w:val="24"/>
        </w:rPr>
        <w:t>，</w:t>
      </w:r>
      <w:r>
        <w:rPr>
          <w:rFonts w:hint="eastAsia" w:ascii="宋体" w:hAnsi="宋体" w:eastAsia="宋体" w:cs="宋体"/>
          <w:spacing w:val="-6"/>
          <w:kern w:val="2"/>
          <w:sz w:val="24"/>
          <w:szCs w:val="24"/>
          <w:lang w:eastAsia="zh" w:bidi="ar"/>
        </w:rPr>
        <w:t>对“主要科技创新”中所列第1条科技创新做出了主要贡献：</w:t>
      </w:r>
      <w:r>
        <w:rPr>
          <w:rFonts w:hint="eastAsia" w:ascii="宋体" w:hAnsi="宋体" w:eastAsia="宋体" w:cs="宋体"/>
          <w:spacing w:val="-6"/>
          <w:kern w:val="2"/>
          <w:sz w:val="24"/>
          <w:szCs w:val="24"/>
          <w:lang w:eastAsia="zh-CN" w:bidi="ar"/>
        </w:rPr>
        <w:t>提出基于调查数据的贵州西部地震灾害预测和地震诱发地质灾害预测模型思路和模型参数优化方案</w:t>
      </w:r>
      <w:r>
        <w:rPr>
          <w:rFonts w:hint="eastAsia" w:ascii="宋体" w:hAnsi="宋体" w:eastAsia="宋体" w:cs="宋体"/>
          <w:spacing w:val="-6"/>
          <w:kern w:val="2"/>
          <w:sz w:val="24"/>
          <w:szCs w:val="24"/>
          <w:lang w:eastAsia="zh" w:bidi="ar"/>
        </w:rPr>
        <w:t>，</w:t>
      </w:r>
      <w:r>
        <w:rPr>
          <w:rFonts w:hint="eastAsia" w:ascii="宋体" w:hAnsi="宋体" w:eastAsia="宋体" w:cs="宋体"/>
          <w:spacing w:val="-6"/>
          <w:kern w:val="2"/>
          <w:sz w:val="24"/>
          <w:szCs w:val="24"/>
          <w:lang w:eastAsia="zh-CN" w:bidi="ar"/>
        </w:rPr>
        <w:t>提出将原始代码适用范围从Linux拓展到Windows、Unix、Linux 等主流操作系统平台上的想法，并为软件开发与调试提出优化方案。</w:t>
      </w:r>
    </w:p>
    <w:p w14:paraId="6768F25D">
      <w:pPr>
        <w:spacing w:line="360" w:lineRule="auto"/>
        <w:ind w:firstLine="480" w:firstLineChars="200"/>
        <w:rPr>
          <w:rFonts w:hint="eastAsia" w:ascii="宋体" w:hAnsi="宋体" w:cs="宋体"/>
          <w:spacing w:val="-6"/>
          <w:kern w:val="2"/>
          <w:sz w:val="24"/>
          <w:szCs w:val="24"/>
          <w:lang w:val="en-US" w:eastAsia="zh-CN" w:bidi="ar"/>
        </w:rPr>
      </w:pPr>
      <w:r>
        <w:rPr>
          <w:rFonts w:hint="eastAsia" w:ascii="Times New Roman" w:hAnsi="Times New Roman"/>
          <w:sz w:val="24"/>
          <w:szCs w:val="24"/>
          <w:lang w:eastAsia="zh"/>
        </w:rPr>
        <w:t>唐德龙</w:t>
      </w:r>
      <w:r>
        <w:rPr>
          <w:rFonts w:hint="eastAsia" w:ascii="Times New Roman" w:hAnsi="Times New Roman"/>
          <w:sz w:val="24"/>
          <w:szCs w:val="24"/>
          <w:lang w:eastAsia="zh-CN"/>
        </w:rPr>
        <w:t>，</w:t>
      </w:r>
      <w:r>
        <w:rPr>
          <w:rFonts w:hint="eastAsia" w:ascii="宋体" w:hAnsi="宋体" w:cs="宋体"/>
          <w:spacing w:val="-6"/>
          <w:kern w:val="2"/>
          <w:sz w:val="24"/>
          <w:szCs w:val="24"/>
          <w:lang w:val="en-US" w:eastAsia="zh-CN" w:bidi="ar"/>
        </w:rPr>
        <w:t>对“主要科技创新”中所列第1条、第3条科技创新做出了主要贡献:提出了多因素控制的地震灾害损失精细化评估方法，研发了多因素控制的地震灾害损失预评估系统，有效提高了地震灾害损失评估的精度。研究成果在应急管理部国家减灾中心、中国地震应急搜救中心、贵州省地震局等地震灾害防治和应急处置业务中应用。</w:t>
      </w:r>
    </w:p>
    <w:p w14:paraId="309D9DB0">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
        </w:rPr>
        <w:t>李世杰</w:t>
      </w:r>
      <w:r>
        <w:rPr>
          <w:rFonts w:hint="eastAsia" w:ascii="Times New Roman" w:hAnsi="Times New Roman"/>
          <w:sz w:val="24"/>
          <w:szCs w:val="24"/>
          <w:lang w:eastAsia="zh-CN"/>
        </w:rPr>
        <w:t>，对“主要科技创新"中所列第2条科技创新做出了主要贡献:参与多次现场调查和数据统计，根据调查数据和已有承载体、地灾点等资料,结合历史地震情况，参与建设风险评估模型，成果应用于贵州多地区地震灾害损失预评估、风险评估等工作。</w:t>
      </w:r>
    </w:p>
    <w:p w14:paraId="6EB1AD03">
      <w:pPr>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eastAsia="zh"/>
        </w:rPr>
        <w:t>洪中华</w:t>
      </w:r>
      <w:r>
        <w:rPr>
          <w:rFonts w:hint="eastAsia" w:ascii="Times New Roman" w:hAnsi="Times New Roman"/>
          <w:sz w:val="24"/>
          <w:szCs w:val="24"/>
          <w:lang w:eastAsia="zh-CN"/>
        </w:rPr>
        <w:t>，对“主要科技创新”中所列第1条科技创新做出了主要贡献:提出了地震灾害损失遥感三维精细化评估方法，突破了震区建筑物等非刚性震害目标三维变化检测和公路铁路等线状基础设施曲线参数约束的震害变形检测等关键技术，实现了建筑物倒塌、道路损毁等地震灾害的三维精细化评估，评估精度优于90%。研究成果在新疆维吾尔族自治区地震局、甘肃省地震局等单位地震应急中应用。</w:t>
      </w:r>
    </w:p>
    <w:p w14:paraId="0FD57797">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李巍，</w:t>
      </w:r>
      <w:r>
        <w:rPr>
          <w:rFonts w:hint="eastAsia" w:ascii="Times New Roman" w:hAnsi="Times New Roman"/>
          <w:sz w:val="24"/>
          <w:szCs w:val="24"/>
          <w:lang w:val="en-US" w:eastAsia="zh-CN"/>
        </w:rPr>
        <w:t>对“主要科技创新”中所列第1条、第3条科技创新做出了主要贡献:实际应用了多因素控制的地震灾害损失精细化评估方法，参与研发了多因素控制的地震灾害损失预评估系统，有效提高了地震灾害损失评估的精度。</w:t>
      </w:r>
    </w:p>
    <w:p w14:paraId="57A46E65">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包海梅，</w:t>
      </w:r>
      <w:r>
        <w:rPr>
          <w:rFonts w:hint="eastAsia" w:ascii="Times New Roman" w:hAnsi="Times New Roman"/>
          <w:sz w:val="24"/>
          <w:szCs w:val="24"/>
          <w:lang w:val="en-US" w:eastAsia="zh-CN"/>
        </w:rPr>
        <w:t>对“主要科技创新”中所列第2条科技创新做出了主要贡献:研发了多因素控制的地震灾害损失预评估系统，参与多次现场调查和数据统计，有效提高了地震灾害损失评估的精度。</w:t>
      </w:r>
    </w:p>
    <w:p w14:paraId="313EA43D">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陈涛，</w:t>
      </w:r>
      <w:r>
        <w:rPr>
          <w:rFonts w:hint="eastAsia" w:ascii="Times New Roman" w:hAnsi="Times New Roman"/>
          <w:sz w:val="24"/>
          <w:szCs w:val="24"/>
          <w:lang w:val="en-US" w:eastAsia="zh-CN"/>
        </w:rPr>
        <w:t>对“主要科技创新”中所列第2条科技创新做出了主要贡献:参与灾害损失预评估系统研发及多次现场调查和数据资料统计分析。</w:t>
      </w:r>
    </w:p>
    <w:p w14:paraId="63BA7C51">
      <w:pPr>
        <w:spacing w:line="360" w:lineRule="auto"/>
        <w:ind w:firstLine="482" w:firstLineChars="200"/>
        <w:rPr>
          <w:rFonts w:ascii="Times New Roman" w:hAnsi="Times New Roman"/>
          <w:sz w:val="24"/>
          <w:szCs w:val="24"/>
        </w:rPr>
      </w:pPr>
      <w:r>
        <w:rPr>
          <w:rFonts w:ascii="Times New Roman" w:hAnsi="Times New Roman"/>
          <w:b/>
          <w:sz w:val="24"/>
          <w:szCs w:val="24"/>
        </w:rPr>
        <w:t>主要完成单位</w:t>
      </w:r>
      <w:r>
        <w:rPr>
          <w:rFonts w:ascii="Times New Roman" w:hAnsi="Times New Roman"/>
          <w:sz w:val="24"/>
          <w:szCs w:val="24"/>
        </w:rPr>
        <w:t>：</w:t>
      </w:r>
      <w:r>
        <w:rPr>
          <w:rFonts w:hint="eastAsia" w:ascii="Times New Roman" w:hAnsi="Times New Roman"/>
          <w:sz w:val="24"/>
          <w:szCs w:val="24"/>
          <w:lang w:val="en-US" w:eastAsia="zh-CN"/>
        </w:rPr>
        <w:t>贵州省震灾风险防治中心；贵州民族大学；上海海洋大学；</w:t>
      </w:r>
    </w:p>
    <w:p w14:paraId="04400A65">
      <w:pPr>
        <w:spacing w:line="360" w:lineRule="auto"/>
        <w:ind w:firstLine="482" w:firstLineChars="200"/>
        <w:rPr>
          <w:rFonts w:ascii="Times New Roman" w:hAnsi="Times New Roman"/>
          <w:sz w:val="24"/>
          <w:szCs w:val="24"/>
        </w:rPr>
      </w:pPr>
      <w:r>
        <w:rPr>
          <w:rFonts w:ascii="Times New Roman" w:hAnsi="Times New Roman"/>
          <w:b/>
          <w:sz w:val="24"/>
          <w:szCs w:val="24"/>
        </w:rPr>
        <w:t>推荐单位</w:t>
      </w:r>
      <w:r>
        <w:rPr>
          <w:rFonts w:ascii="Times New Roman" w:hAnsi="Times New Roman"/>
          <w:sz w:val="24"/>
          <w:szCs w:val="24"/>
        </w:rPr>
        <w:t>：</w:t>
      </w:r>
      <w:r>
        <w:rPr>
          <w:rFonts w:hint="eastAsia" w:ascii="Times New Roman" w:hAnsi="Times New Roman"/>
          <w:sz w:val="24"/>
          <w:szCs w:val="24"/>
        </w:rPr>
        <w:t>贵州民族大学</w:t>
      </w:r>
    </w:p>
    <w:p w14:paraId="53280E68">
      <w:pPr>
        <w:spacing w:line="360" w:lineRule="auto"/>
        <w:ind w:firstLine="482" w:firstLineChars="200"/>
        <w:rPr>
          <w:rFonts w:hint="default" w:ascii="Times New Roman" w:hAnsi="Times New Roman"/>
          <w:b/>
          <w:bCs/>
          <w:sz w:val="24"/>
          <w:szCs w:val="24"/>
          <w:lang w:val="en-US"/>
        </w:rPr>
      </w:pPr>
      <w:r>
        <w:rPr>
          <w:rFonts w:ascii="Times New Roman" w:hAnsi="Times New Roman"/>
          <w:b/>
          <w:bCs/>
          <w:sz w:val="24"/>
          <w:szCs w:val="24"/>
        </w:rPr>
        <w:t>推荐等级：</w:t>
      </w:r>
      <w:r>
        <w:rPr>
          <w:rFonts w:hint="eastAsia" w:ascii="Times New Roman" w:hAnsi="Times New Roman"/>
          <w:sz w:val="24"/>
          <w:szCs w:val="24"/>
          <w:lang w:val="en-US" w:eastAsia="zh-CN"/>
        </w:rPr>
        <w:t>中国地震局科技与国际合作司2025年度防震减灾科研成果奖二等奖</w:t>
      </w:r>
    </w:p>
    <w:p w14:paraId="7355B546">
      <w:pPr>
        <w:spacing w:line="360" w:lineRule="auto"/>
        <w:ind w:firstLine="482" w:firstLineChars="200"/>
        <w:rPr>
          <w:rFonts w:hint="eastAsia" w:ascii="Times New Roman" w:hAnsi="Times New Roman"/>
          <w:sz w:val="24"/>
          <w:szCs w:val="24"/>
          <w:lang w:val="en-US" w:eastAsia="zh"/>
        </w:rPr>
      </w:pPr>
      <w:r>
        <w:rPr>
          <w:rFonts w:ascii="Times New Roman" w:hAnsi="Times New Roman"/>
          <w:b/>
          <w:sz w:val="24"/>
          <w:szCs w:val="24"/>
        </w:rPr>
        <w:t>项目简介：</w:t>
      </w:r>
      <w:r>
        <w:rPr>
          <w:rFonts w:hint="eastAsia" w:ascii="Times New Roman" w:hAnsi="Times New Roman"/>
          <w:sz w:val="24"/>
          <w:szCs w:val="24"/>
          <w:lang w:val="en-US" w:eastAsia="zh"/>
        </w:rPr>
        <w:t>为破解传统地震风险防控技术中数据融合度低、评估精度不足、应急响应滞后等难题，本项目聚焦“风险识别-损失评估-智能防控”全链条技术体系，开展地震灾害风险评估、遥感三维精细化灾损评估、地震灾害风险防控智能平台研发等关键技术攻关，形成具有自主知识产权的创新成果，为我国地震防灾减灾现代化提供科技支撑。</w:t>
      </w:r>
    </w:p>
    <w:p w14:paraId="3A18338B">
      <w:pPr>
        <w:spacing w:line="360" w:lineRule="auto"/>
        <w:ind w:firstLine="480" w:firstLineChars="200"/>
        <w:rPr>
          <w:rFonts w:hint="eastAsia" w:ascii="Times New Roman" w:hAnsi="Times New Roman"/>
          <w:sz w:val="24"/>
          <w:szCs w:val="24"/>
          <w:lang w:val="en-US" w:eastAsia="zh"/>
        </w:rPr>
      </w:pPr>
      <w:r>
        <w:rPr>
          <w:rFonts w:hint="eastAsia" w:ascii="Times New Roman" w:hAnsi="Times New Roman"/>
          <w:sz w:val="24"/>
          <w:szCs w:val="24"/>
          <w:lang w:val="en-US" w:eastAsia="zh"/>
        </w:rPr>
        <w:t>（1）地震灾害风险评估及减灾策略。开展地震灾害承灾体现场抽样调查，首次构建乡镇级别的地震灾害风险和减灾能力指标体系，评估乡镇级别的地震灾害综合指数和程度，确定不同等级的风险区，创新性的提出了减小地震灾害风险的建议。</w:t>
      </w:r>
    </w:p>
    <w:p w14:paraId="4D7E31BD">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
        </w:rPr>
        <w:t>（2）</w:t>
      </w:r>
      <w:r>
        <w:rPr>
          <w:rFonts w:hint="eastAsia" w:ascii="Times New Roman" w:hAnsi="Times New Roman"/>
          <w:sz w:val="24"/>
          <w:szCs w:val="24"/>
          <w:lang w:val="en-US" w:eastAsia="zh-CN"/>
        </w:rPr>
        <w:t>地震灾害损失遥感三维精细化评估方法</w:t>
      </w:r>
      <w:r>
        <w:rPr>
          <w:rFonts w:hint="eastAsia" w:ascii="Times New Roman" w:hAnsi="Times New Roman"/>
          <w:sz w:val="24"/>
          <w:szCs w:val="24"/>
          <w:lang w:val="en-US" w:eastAsia="zh"/>
        </w:rPr>
        <w:t>。项目组在</w:t>
      </w:r>
      <w:r>
        <w:rPr>
          <w:rFonts w:hint="eastAsia" w:ascii="Times New Roman" w:hAnsi="Times New Roman"/>
          <w:sz w:val="24"/>
          <w:szCs w:val="24"/>
          <w:lang w:val="en-US" w:eastAsia="zh-CN"/>
        </w:rPr>
        <w:t>国际上首次提出了地震灾害损失遥感三维精细化评估方法，突破了震区建筑物等非刚性震害目标三维变化检测和公路铁路等线状基础设施曲线参数约束的震害变形检测等关键技术，实现了建筑物倒塌、道路损毁等地震灾害的三维精细化评估，评估精度优于90%</w:t>
      </w:r>
      <w:r>
        <w:rPr>
          <w:rFonts w:hint="eastAsia" w:ascii="Times New Roman" w:hAnsi="Times New Roman"/>
          <w:sz w:val="24"/>
          <w:szCs w:val="24"/>
          <w:lang w:val="en-US" w:eastAsia="zh"/>
        </w:rPr>
        <w:t>，</w:t>
      </w:r>
      <w:r>
        <w:rPr>
          <w:rFonts w:hint="eastAsia" w:ascii="Times New Roman" w:hAnsi="Times New Roman"/>
          <w:sz w:val="24"/>
          <w:szCs w:val="24"/>
          <w:lang w:val="en-US" w:eastAsia="zh-CN"/>
        </w:rPr>
        <w:t>突破了地震灾害损失遥感三维精细化评估难题，实现了城市基础设施</w:t>
      </w:r>
      <w:r>
        <w:rPr>
          <w:rFonts w:hint="eastAsia" w:ascii="Times New Roman" w:hAnsi="Times New Roman"/>
          <w:sz w:val="24"/>
          <w:szCs w:val="24"/>
          <w:lang w:val="en-US" w:eastAsia="zh"/>
        </w:rPr>
        <w:t>地震</w:t>
      </w:r>
      <w:r>
        <w:rPr>
          <w:rFonts w:hint="eastAsia" w:ascii="Times New Roman" w:hAnsi="Times New Roman"/>
          <w:sz w:val="24"/>
          <w:szCs w:val="24"/>
          <w:lang w:val="en-US" w:eastAsia="zh-CN"/>
        </w:rPr>
        <w:t>灾害损失精细化评估。</w:t>
      </w:r>
    </w:p>
    <w:p w14:paraId="7D46FC1E">
      <w:pPr>
        <w:spacing w:line="360" w:lineRule="auto"/>
        <w:ind w:firstLine="480" w:firstLineChars="200"/>
        <w:rPr>
          <w:rFonts w:hint="eastAsia" w:ascii="Times New Roman" w:hAnsi="Times New Roman"/>
          <w:sz w:val="24"/>
          <w:szCs w:val="24"/>
          <w:lang w:val="en-US" w:eastAsia="zh"/>
        </w:rPr>
      </w:pPr>
      <w:r>
        <w:rPr>
          <w:rFonts w:hint="eastAsia" w:ascii="Times New Roman" w:hAnsi="Times New Roman"/>
          <w:sz w:val="24"/>
          <w:szCs w:val="24"/>
          <w:lang w:val="en-US" w:eastAsia="zh"/>
        </w:rPr>
        <w:t>（3）地震风险智能防控大数据平台。研发了风险隐患大数据可视化平台，对区域地震灾害风险进行可视化展示，为政府领导、应急主管部门、地震行业部门提供人员伤亡风险、直接经济损失风险及地质灾害等风险数据可视化服务，辅助决策者从可视化结果中分析和推理，提升风险评估和隐患治理效能。</w:t>
      </w:r>
    </w:p>
    <w:p w14:paraId="274310A6">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
        </w:rPr>
        <w:t>成果应用与转化：项目</w:t>
      </w:r>
      <w:r>
        <w:rPr>
          <w:rFonts w:hint="eastAsia" w:ascii="Times New Roman" w:hAnsi="Times New Roman"/>
          <w:sz w:val="24"/>
          <w:szCs w:val="24"/>
          <w:lang w:val="en-US" w:eastAsia="zh-CN"/>
        </w:rPr>
        <w:t>在</w:t>
      </w:r>
      <w:r>
        <w:rPr>
          <w:rFonts w:hint="eastAsia" w:ascii="Times New Roman" w:hAnsi="Times New Roman"/>
          <w:sz w:val="24"/>
          <w:szCs w:val="24"/>
          <w:lang w:val="en-US" w:eastAsia="zh"/>
        </w:rPr>
        <w:t>应急管理部国家减灾中心、北京市应急管理局、四川省泸定县政府、贵州省地震局</w:t>
      </w:r>
      <w:r>
        <w:rPr>
          <w:rFonts w:hint="eastAsia" w:ascii="Times New Roman" w:hAnsi="Times New Roman"/>
          <w:sz w:val="24"/>
          <w:szCs w:val="24"/>
          <w:lang w:val="en-US" w:eastAsia="zh-CN"/>
        </w:rPr>
        <w:t>、</w:t>
      </w:r>
      <w:r>
        <w:rPr>
          <w:rFonts w:hint="eastAsia" w:ascii="Times New Roman" w:hAnsi="Times New Roman"/>
          <w:sz w:val="24"/>
          <w:szCs w:val="24"/>
          <w:lang w:val="en-US" w:eastAsia="zh"/>
        </w:rPr>
        <w:t>重庆市地震局</w:t>
      </w:r>
      <w:r>
        <w:rPr>
          <w:rFonts w:hint="eastAsia" w:ascii="Times New Roman" w:hAnsi="Times New Roman"/>
          <w:sz w:val="24"/>
          <w:szCs w:val="24"/>
          <w:lang w:val="en-US" w:eastAsia="zh-CN"/>
        </w:rPr>
        <w:t>、</w:t>
      </w:r>
      <w:r>
        <w:rPr>
          <w:rFonts w:hint="eastAsia" w:ascii="Times New Roman" w:hAnsi="Times New Roman"/>
          <w:sz w:val="24"/>
          <w:szCs w:val="24"/>
          <w:lang w:val="en-US" w:eastAsia="zh"/>
        </w:rPr>
        <w:t>云南省地震局</w:t>
      </w:r>
      <w:r>
        <w:rPr>
          <w:rFonts w:hint="eastAsia" w:ascii="Times New Roman" w:hAnsi="Times New Roman"/>
          <w:sz w:val="24"/>
          <w:szCs w:val="24"/>
          <w:lang w:val="en-US" w:eastAsia="zh-CN"/>
        </w:rPr>
        <w:t>等</w:t>
      </w:r>
      <w:r>
        <w:rPr>
          <w:rFonts w:hint="eastAsia" w:ascii="Times New Roman" w:hAnsi="Times New Roman"/>
          <w:sz w:val="24"/>
          <w:szCs w:val="24"/>
          <w:lang w:val="en-US" w:eastAsia="zh"/>
        </w:rPr>
        <w:t>地震灾害防治和应急处置</w:t>
      </w:r>
      <w:r>
        <w:rPr>
          <w:rFonts w:hint="eastAsia" w:ascii="Times New Roman" w:hAnsi="Times New Roman"/>
          <w:sz w:val="24"/>
          <w:szCs w:val="24"/>
          <w:lang w:val="en-US" w:eastAsia="zh-CN"/>
        </w:rPr>
        <w:t>业务支撑单位共1</w:t>
      </w:r>
      <w:r>
        <w:rPr>
          <w:rFonts w:hint="eastAsia" w:ascii="Times New Roman" w:hAnsi="Times New Roman"/>
          <w:sz w:val="24"/>
          <w:szCs w:val="24"/>
          <w:lang w:val="en-US" w:eastAsia="zh"/>
        </w:rPr>
        <w:t>2</w:t>
      </w:r>
      <w:r>
        <w:rPr>
          <w:rFonts w:hint="eastAsia" w:ascii="Times New Roman" w:hAnsi="Times New Roman"/>
          <w:sz w:val="24"/>
          <w:szCs w:val="24"/>
          <w:lang w:val="en-US" w:eastAsia="zh-CN"/>
        </w:rPr>
        <w:t>家单位，包括</w:t>
      </w:r>
      <w:r>
        <w:rPr>
          <w:rFonts w:hint="eastAsia" w:ascii="Times New Roman" w:hAnsi="Times New Roman"/>
          <w:sz w:val="24"/>
          <w:szCs w:val="24"/>
          <w:lang w:val="en-US" w:eastAsia="zh"/>
        </w:rPr>
        <w:t>2023年甘肃积石山地震、2022年四川泸定6.8级地震</w:t>
      </w:r>
      <w:r>
        <w:rPr>
          <w:rFonts w:hint="eastAsia" w:ascii="Times New Roman" w:hAnsi="Times New Roman"/>
          <w:sz w:val="24"/>
          <w:szCs w:val="24"/>
          <w:lang w:val="en-US" w:eastAsia="zh-CN"/>
        </w:rPr>
        <w:t>震后灾情评估、</w:t>
      </w:r>
      <w:r>
        <w:rPr>
          <w:rFonts w:hint="eastAsia" w:ascii="Times New Roman" w:hAnsi="Times New Roman"/>
          <w:sz w:val="24"/>
          <w:szCs w:val="24"/>
          <w:lang w:val="en-US" w:eastAsia="zh"/>
        </w:rPr>
        <w:t>2023年7月29日至8月2日北京市特大暴雨洪涝灾害、区域地震风险预评估、</w:t>
      </w:r>
      <w:r>
        <w:rPr>
          <w:rFonts w:hint="eastAsia" w:ascii="Times New Roman" w:hAnsi="Times New Roman"/>
          <w:sz w:val="24"/>
          <w:szCs w:val="24"/>
          <w:lang w:val="en-US" w:eastAsia="zh-CN"/>
        </w:rPr>
        <w:t>年度重点危险区损失预评估</w:t>
      </w:r>
      <w:r>
        <w:rPr>
          <w:rFonts w:hint="eastAsia" w:ascii="Times New Roman" w:hAnsi="Times New Roman"/>
          <w:sz w:val="24"/>
          <w:szCs w:val="24"/>
          <w:lang w:val="en-US" w:eastAsia="zh"/>
        </w:rPr>
        <w:t>和</w:t>
      </w:r>
      <w:r>
        <w:rPr>
          <w:rFonts w:hint="eastAsia" w:ascii="Times New Roman" w:hAnsi="Times New Roman"/>
          <w:sz w:val="24"/>
          <w:szCs w:val="24"/>
          <w:lang w:val="en-US" w:eastAsia="zh-CN"/>
        </w:rPr>
        <w:t>应急演练等方面。在近30次破坏性地震应急响应和处置中发挥了重要作用。</w:t>
      </w:r>
    </w:p>
    <w:p w14:paraId="35935DFB">
      <w:pPr>
        <w:spacing w:line="360" w:lineRule="auto"/>
        <w:ind w:firstLine="480" w:firstLineChars="200"/>
        <w:rPr>
          <w:rFonts w:hint="eastAsia" w:ascii="Times New Roman" w:hAnsi="Times New Roman"/>
          <w:sz w:val="24"/>
          <w:szCs w:val="24"/>
          <w:lang w:val="en-US" w:eastAsia="zh"/>
        </w:rPr>
      </w:pPr>
      <w:r>
        <w:rPr>
          <w:rFonts w:hint="eastAsia" w:ascii="Times New Roman" w:hAnsi="Times New Roman"/>
          <w:sz w:val="24"/>
          <w:szCs w:val="24"/>
          <w:lang w:val="en-US" w:eastAsia="zh"/>
        </w:rPr>
        <w:t>知识产权与学术贡献：项目形成完整地震灾害风险防控技术链条，发表SCI/EI论文4篇，地震出版社专著1部，北大核心期刊论文12篇，授权发明专利3项，登记软件著作权8项，显著提升了我国地震灾害风险防控的数字化、智能化水平，为筑牢防震减灾救灾人民防线提供科技保障。</w:t>
      </w:r>
    </w:p>
    <w:p w14:paraId="7592666E">
      <w:pPr>
        <w:spacing w:line="360" w:lineRule="auto"/>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
        </w:rPr>
        <w:t>主要创新点</w:t>
      </w:r>
      <w:r>
        <w:rPr>
          <w:rFonts w:hint="eastAsia" w:ascii="Times New Roman" w:hAnsi="Times New Roman"/>
          <w:b/>
          <w:sz w:val="24"/>
          <w:szCs w:val="24"/>
          <w:lang w:val="en-US" w:eastAsia="zh-CN"/>
        </w:rPr>
        <w:t>：</w:t>
      </w:r>
    </w:p>
    <w:p w14:paraId="4A98B8EE">
      <w:pPr>
        <w:numPr>
          <w:ilvl w:val="0"/>
          <w:numId w:val="1"/>
        </w:num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
        </w:rPr>
        <w:t>建立了贵州西部地震灾害预测和地震诱发地质灾害预测模型，突破了区域地震灾害预测的关键核心技术；按风险等级对贵州西部进行了分区划分并针对性提出减轻地震灾害风险措施及应急处置要点；开发了地震灾害风险评估与隐患大数据可视化平台软件，将信息以可视化的方式呈现给决策者，提升地震风险评估与隐患信息服务精细化、科学化、规范化水平</w:t>
      </w:r>
      <w:r>
        <w:rPr>
          <w:rFonts w:hint="eastAsia" w:ascii="Times New Roman" w:hAnsi="Times New Roman"/>
          <w:sz w:val="24"/>
          <w:szCs w:val="24"/>
          <w:lang w:val="en-US" w:eastAsia="zh-CN"/>
        </w:rPr>
        <w:t>。</w:t>
      </w:r>
    </w:p>
    <w:p w14:paraId="70A3D6C9">
      <w:pPr>
        <w:numPr>
          <w:ilvl w:val="0"/>
          <w:numId w:val="1"/>
        </w:num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国际上首次提出了地震灾害损失遥感三维精细化评估方法，突破了震区建筑物等非刚性震害目标三维变化检测和高速公路铁路等线状基础设施曲线参数约束的震害变形检测等关键技术，实现了建筑物倒塌、道路损毁等地震灾害的三维精细化评估，评估精度优于90%。</w:t>
      </w:r>
    </w:p>
    <w:p w14:paraId="04B2137C">
      <w:pPr>
        <w:numPr>
          <w:ilvl w:val="0"/>
          <w:numId w:val="1"/>
        </w:numPr>
        <w:spacing w:line="360" w:lineRule="auto"/>
        <w:ind w:firstLine="480" w:firstLineChars="200"/>
        <w:rPr>
          <w:rFonts w:hint="eastAsia" w:ascii="Times New Roman" w:hAnsi="Times New Roman"/>
          <w:sz w:val="24"/>
          <w:szCs w:val="24"/>
          <w:lang w:val="en-US" w:eastAsia="zh"/>
        </w:rPr>
      </w:pPr>
      <w:r>
        <w:rPr>
          <w:rFonts w:hint="eastAsia" w:ascii="Times New Roman" w:hAnsi="Times New Roman"/>
          <w:sz w:val="24"/>
          <w:szCs w:val="24"/>
          <w:lang w:val="en-US" w:eastAsia="zh-CN"/>
        </w:rPr>
        <w:t>通过整合地震快速评估与信息服务系统、“人-装-环境”多元物联感知系统及“应急指挥决策一张图”平台三大核心模块，构建了覆盖震前预警、震中响应、震后救援的全链条智能防控体系</w:t>
      </w:r>
      <w:r>
        <w:rPr>
          <w:rFonts w:hint="eastAsia" w:ascii="Times New Roman" w:hAnsi="Times New Roman"/>
          <w:sz w:val="24"/>
          <w:szCs w:val="24"/>
          <w:lang w:val="en-US" w:eastAsia="zh"/>
        </w:rPr>
        <w:t>，研发了地震灾害风险智能防控大数据平台。</w:t>
      </w:r>
    </w:p>
    <w:p w14:paraId="772F3CF7">
      <w:pPr>
        <w:spacing w:line="360" w:lineRule="auto"/>
        <w:ind w:firstLine="482" w:firstLineChars="200"/>
        <w:rPr>
          <w:rFonts w:ascii="Times New Roman" w:hAnsi="Times New Roman"/>
          <w:b/>
          <w:sz w:val="24"/>
          <w:szCs w:val="24"/>
        </w:rPr>
      </w:pPr>
      <w:r>
        <w:rPr>
          <w:rFonts w:ascii="Times New Roman" w:hAnsi="Times New Roman"/>
          <w:b/>
          <w:sz w:val="24"/>
          <w:szCs w:val="24"/>
        </w:rPr>
        <w:t>代表性论文专著目录：</w:t>
      </w:r>
    </w:p>
    <w:p w14:paraId="64203504">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URWPalladioL-Ital" w:hAnsi="URWPalladioL-Ital" w:eastAsia="URWPalladioL-Ital" w:cs="URWPalladioL-Ital"/>
          <w:lang w:val="en-US" w:eastAsia="zh"/>
        </w:rPr>
      </w:pPr>
      <w:r>
        <w:rPr>
          <w:rFonts w:hint="eastAsia" w:ascii="URWPalladioL-Ital" w:hAnsi="URWPalladioL-Ital" w:eastAsia="URWPalladioL-Ital" w:cs="URWPalladioL-Ital"/>
          <w:lang w:val="en-US" w:eastAsia="zh-CN"/>
        </w:rPr>
        <w:t xml:space="preserve">[1] </w:t>
      </w:r>
      <w:r>
        <w:rPr>
          <w:rFonts w:hint="eastAsia" w:ascii="URWPalladioL-Ital" w:hAnsi="URWPalladioL-Ital" w:eastAsia="URWPalladioL-Ital" w:cs="URWPalladioL-Ital"/>
          <w:lang w:eastAsia="zh"/>
        </w:rPr>
        <w:t>Zhonghua Hong, Pengfei Sun, Xiaohua Tong</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Haiyan Pan, Ruyan Zhou, Yun Zhang, Yanling Han, Jing Wang, Shuhu Yang</w:t>
      </w:r>
      <w:r>
        <w:rPr>
          <w:rFonts w:hint="eastAsia" w:ascii="URWPalladioL-Ital" w:hAnsi="URWPalladioL-Ital" w:eastAsia="URWPalladioL-Ital" w:cs="URWPalladioL-Ital"/>
          <w:lang w:val="en-US" w:eastAsia="zh-CN"/>
        </w:rPr>
        <w:t>,</w:t>
      </w:r>
      <w:r>
        <w:rPr>
          <w:rFonts w:hint="eastAsia" w:ascii="URWPalladioL-Ital" w:hAnsi="URWPalladioL-Ital" w:eastAsia="URWPalladioL-Ital" w:cs="URWPalladioL-Ital"/>
          <w:lang w:eastAsia="zh"/>
        </w:rPr>
        <w:t xml:space="preserve"> Lijun Xu</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CN"/>
        </w:rPr>
        <w:t>Improved A-Star Algorithm for Long-Distance Off-Road Path Planning Using Terrain Data Map</w:t>
      </w:r>
      <w:r>
        <w:rPr>
          <w:rFonts w:hint="eastAsia" w:ascii="URWPalladioL-Ital" w:hAnsi="URWPalladioL-Ital" w:eastAsia="URWPalladioL-Ital" w:cs="URWPalladioL-Ital"/>
          <w:lang w:eastAsia="zh"/>
        </w:rPr>
        <w:t>/</w:t>
      </w:r>
      <w:r>
        <w:rPr>
          <w:rFonts w:hint="eastAsia" w:ascii="URWPalladioL-Ital" w:hAnsi="URWPalladioL-Ital" w:eastAsia="URWPalladioL-Ital" w:cs="URWPalladioL-Ital"/>
          <w:lang w:eastAsia="zh-CN"/>
        </w:rPr>
        <w:t>ISPRS Int. J. Geo-Inf</w:t>
      </w:r>
      <w:r>
        <w:rPr>
          <w:rFonts w:hint="eastAsia" w:ascii="URWPalladioL-Ital" w:hAnsi="URWPalladioL-Ital" w:eastAsia="URWPalladioL-Ital" w:cs="URWPalladioL-Ital"/>
          <w:lang w:val="en-US" w:eastAsia="zh-CN"/>
        </w:rPr>
        <w:t>.</w:t>
      </w:r>
      <w:r>
        <w:rPr>
          <w:rFonts w:hint="eastAsia" w:ascii="URWPalladioL-Ital" w:hAnsi="URWPalladioL-Ital" w:eastAsia="URWPalladioL-Ital" w:cs="URWPalladioL-Ital"/>
          <w:lang w:eastAsia="zh"/>
        </w:rPr>
        <w:t>2</w:t>
      </w:r>
      <w:r>
        <w:rPr>
          <w:rFonts w:hint="eastAsia" w:ascii="URWPalladioL-Ital" w:hAnsi="URWPalladioL-Ital" w:eastAsia="URWPalladioL-Ital" w:cs="URWPalladioL-Ital"/>
          <w:lang w:eastAsia="zh-CN"/>
        </w:rPr>
        <w:t>021, 10</w:t>
      </w:r>
      <w:r>
        <w:rPr>
          <w:rFonts w:hint="eastAsia" w:ascii="URWPalladioL-Ital" w:hAnsi="URWPalladioL-Ital" w:eastAsia="URWPalladioL-Ital" w:cs="URWPalladioL-Ital"/>
          <w:lang w:val="en-US" w:eastAsia="zh-CN"/>
        </w:rPr>
        <w:t>(</w:t>
      </w:r>
      <w:r>
        <w:rPr>
          <w:rFonts w:hint="eastAsia" w:ascii="URWPalladioL-Ital" w:hAnsi="URWPalladioL-Ital" w:eastAsia="URWPalladioL-Ital" w:cs="URWPalladioL-Ital"/>
          <w:lang w:eastAsia="zh"/>
        </w:rPr>
        <w:t>11</w:t>
      </w:r>
      <w:r>
        <w:rPr>
          <w:rFonts w:hint="eastAsia" w:ascii="URWPalladioL-Ital" w:hAnsi="URWPalladioL-Ital" w:eastAsia="URWPalladioL-Ital" w:cs="URWPalladioL-Ital"/>
          <w:lang w:val="en-US" w:eastAsia="zh-CN"/>
        </w:rPr>
        <w:t>)</w:t>
      </w:r>
      <w:r>
        <w:rPr>
          <w:rFonts w:hint="eastAsia" w:ascii="URWPalladioL-Ital" w:hAnsi="URWPalladioL-Ital" w:eastAsia="URWPalladioL-Ital" w:cs="URWPalladioL-Ital"/>
          <w:lang w:eastAsia="zh-CN"/>
        </w:rPr>
        <w:t>, 785</w:t>
      </w:r>
    </w:p>
    <w:p w14:paraId="5DC4D80F">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eastAsia" w:ascii="URWPalladioL-Ital" w:hAnsi="URWPalladioL-Ital" w:eastAsia="URWPalladioL-Ital" w:cs="URWPalladioL-Ital"/>
          <w:lang w:eastAsia="zh-CN"/>
        </w:rPr>
      </w:pPr>
      <w:r>
        <w:rPr>
          <w:rFonts w:hint="eastAsia" w:ascii="URWPalladioL-Ital" w:hAnsi="URWPalladioL-Ital" w:eastAsia="URWPalladioL-Ital" w:cs="URWPalladioL-Ital"/>
          <w:lang w:val="en-US" w:eastAsia="zh-CN"/>
        </w:rPr>
        <w:t xml:space="preserve">[2] </w:t>
      </w:r>
      <w:r>
        <w:rPr>
          <w:rFonts w:hint="eastAsia" w:ascii="URWPalladioL-Ital" w:hAnsi="URWPalladioL-Ital" w:eastAsia="URWPalladioL-Ital" w:cs="URWPalladioL-Ital"/>
          <w:lang w:eastAsia="zh"/>
        </w:rPr>
        <w:t xml:space="preserve">Zhonghua Hong , Member, IEEE, Fan Yang, Haiyan Pan, Ruyan Zhou, Yun Zhang, Yanling Han, Jing Wang,Shuhu Yang , Peng Chen , Xiaohua Tong , </w:t>
      </w:r>
      <w:r>
        <w:rPr>
          <w:rFonts w:hint="eastAsia" w:ascii="URWPalladioL-Ital" w:hAnsi="URWPalladioL-Ital" w:eastAsia="URWPalladioL-Ital" w:cs="URWPalladioL-Ital"/>
          <w:lang w:eastAsia="zh-CN"/>
        </w:rPr>
        <w:t xml:space="preserve">Highway Crack Segmentation From Unmanned </w:t>
      </w:r>
      <w:r>
        <w:rPr>
          <w:rFonts w:hint="default" w:ascii="URWPalladioL-Ital" w:hAnsi="URWPalladioL-Ital" w:eastAsia="URWPalladioL-Ital" w:cs="URWPalladioL-Ital"/>
          <w:lang w:eastAsia="zh-CN"/>
        </w:rPr>
        <w:t>Aerial Vehicle Images Using Deep Learning</w:t>
      </w:r>
      <w:r>
        <w:rPr>
          <w:rFonts w:hint="eastAsia" w:ascii="URWPalladioL-Ital" w:hAnsi="URWPalladioL-Ital" w:eastAsia="URWPalladioL-Ital" w:cs="URWPalladioL-Ital"/>
          <w:lang w:eastAsia="zh"/>
        </w:rPr>
        <w:t>/</w:t>
      </w:r>
      <w:r>
        <w:rPr>
          <w:rFonts w:hint="default" w:ascii="URWPalladioL-Ital" w:hAnsi="URWPalladioL-Ital" w:eastAsia="URWPalladioL-Ital" w:cs="URWPalladioL-Ital"/>
          <w:lang w:eastAsia="zh-CN"/>
        </w:rPr>
        <w:t>IEEE Geoscience and Remote Sensing Letters</w:t>
      </w:r>
      <w:r>
        <w:rPr>
          <w:rFonts w:hint="eastAsia" w:ascii="URWPalladioL-Ital" w:hAnsi="URWPalladioL-Ital" w:eastAsia="URWPalladioL-Ital" w:cs="URWPalladioL-Ital"/>
          <w:lang w:eastAsia="zh"/>
        </w:rPr>
        <w:t>/Senior Member, IEEE, Jun Liu</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2021,19,</w:t>
      </w:r>
      <w:r>
        <w:rPr>
          <w:rFonts w:hint="eastAsia" w:ascii="URWPalladioL-Ital" w:hAnsi="URWPalladioL-Ital" w:eastAsia="URWPalladioL-Ital" w:cs="URWPalladioL-Ital"/>
          <w:lang w:eastAsia="zh-CN"/>
        </w:rPr>
        <w:t>pp. 1-5</w:t>
      </w:r>
    </w:p>
    <w:p w14:paraId="30C0D419">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URWPalladioL-Ital" w:hAnsi="URWPalladioL-Ital" w:eastAsia="URWPalladioL-Ital" w:cs="URWPalladioL-Ital"/>
          <w:lang w:val="en-US" w:eastAsia="zh-CN"/>
        </w:rPr>
      </w:pPr>
      <w:r>
        <w:rPr>
          <w:rFonts w:hint="eastAsia" w:ascii="URWPalladioL-Ital" w:hAnsi="URWPalladioL-Ital" w:eastAsia="URWPalladioL-Ital" w:cs="URWPalladioL-Ital"/>
          <w:lang w:val="en-US" w:eastAsia="zh-CN"/>
        </w:rPr>
        <w:t xml:space="preserve">[3] </w:t>
      </w:r>
      <w:r>
        <w:rPr>
          <w:rFonts w:hint="eastAsia" w:ascii="URWPalladioL-Ital" w:hAnsi="URWPalladioL-Ital" w:eastAsia="URWPalladioL-Ital" w:cs="URWPalladioL-Ital"/>
          <w:lang w:eastAsia="zh"/>
        </w:rPr>
        <w:t>Zhonghua Hong, Yahui Yang,Jun Liu, Shenlu Jiang, Haiyan Pan, Ruyan Zhou, Yun Zhang, Yanling Han, Jing Wang , Shuhu Yang, Changyue Zhong</w:t>
      </w:r>
      <w:r>
        <w:rPr>
          <w:rFonts w:hint="eastAsia" w:ascii="URWPalladioL-Ital" w:hAnsi="URWPalladioL-Ital" w:eastAsia="URWPalladioL-Ital" w:cs="URWPalladioL-Ital"/>
          <w:lang w:val="en-US" w:eastAsia="zh-CN"/>
        </w:rPr>
        <w:t xml:space="preserve">. </w:t>
      </w:r>
      <w:r>
        <w:rPr>
          <w:rFonts w:hint="default" w:ascii="URWPalladioL-Ital" w:hAnsi="URWPalladioL-Ital" w:eastAsia="URWPalladioL-Ital" w:cs="URWPalladioL-Ital"/>
          <w:lang w:eastAsia="zh-CN"/>
        </w:rPr>
        <w:t>Enhancing 3D Reconstruction Model by Deep Learning and Its Application in Building Damage Assessment after Earthquake</w:t>
      </w:r>
      <w:r>
        <w:rPr>
          <w:rFonts w:hint="eastAsia" w:ascii="URWPalladioL-Ital" w:hAnsi="URWPalladioL-Ital" w:eastAsia="URWPalladioL-Ital" w:cs="URWPalladioL-Ital"/>
          <w:lang w:eastAsia="zh"/>
        </w:rPr>
        <w:t>/</w:t>
      </w:r>
      <w:r>
        <w:rPr>
          <w:rFonts w:hint="default" w:ascii="URWPalladioL-Ital" w:hAnsi="URWPalladioL-Ital" w:eastAsia="URWPalladioL-Ital" w:cs="URWPalladioL-Ital"/>
          <w:lang w:eastAsia="zh-CN"/>
        </w:rPr>
        <w:t>Applied Sciences</w:t>
      </w:r>
      <w:r>
        <w:rPr>
          <w:rFonts w:hint="eastAsia" w:ascii="URWPalladioL-Ital" w:hAnsi="URWPalladioL-Ital" w:eastAsia="URWPalladioL-Ital" w:cs="URWPalladioL-Ital"/>
          <w:lang w:val="en-US" w:eastAsia="zh-CN"/>
        </w:rPr>
        <w:t xml:space="preserve">. </w:t>
      </w:r>
      <w:r>
        <w:rPr>
          <w:rFonts w:hint="default" w:ascii="URWPalladioL-Ital" w:hAnsi="URWPalladioL-Ital" w:eastAsia="URWPalladioL-Ital" w:cs="URWPalladioL-Ital"/>
          <w:lang w:eastAsia="zh-CN"/>
        </w:rPr>
        <w:t>2022,12(19), 9790</w:t>
      </w:r>
    </w:p>
    <w:p w14:paraId="6F34A4F1">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eastAsia" w:ascii="URWPalladioL-Ital" w:hAnsi="URWPalladioL-Ital" w:eastAsia="URWPalladioL-Ital" w:cs="URWPalladioL-Ital"/>
          <w:lang w:eastAsia="zh-CN"/>
        </w:rPr>
      </w:pPr>
      <w:r>
        <w:rPr>
          <w:rFonts w:hint="eastAsia" w:ascii="URWPalladioL-Ital" w:hAnsi="URWPalladioL-Ital" w:eastAsia="URWPalladioL-Ital" w:cs="URWPalladioL-Ital"/>
          <w:lang w:val="en-US" w:eastAsia="zh-CN"/>
        </w:rPr>
        <w:t xml:space="preserve">[4] </w:t>
      </w:r>
      <w:r>
        <w:rPr>
          <w:rFonts w:hint="eastAsia" w:ascii="URWPalladioL-Ital" w:hAnsi="URWPalladioL-Ital" w:eastAsia="URWPalladioL-Ital" w:cs="URWPalladioL-Ital"/>
          <w:lang w:eastAsia="zh"/>
        </w:rPr>
        <w:t>Zhonghua Hong,</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Hongzheng Zhong, Haiyan Pan,Jun Liu,Ruyan Zhou,Yun Zhang,</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Yanling Han,</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Jing Wang,</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Shuhu Yang,</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
        </w:rPr>
        <w:t>Changyue Zhong</w:t>
      </w:r>
      <w:r>
        <w:rPr>
          <w:rFonts w:hint="eastAsia" w:ascii="URWPalladioL-Ital" w:hAnsi="URWPalladioL-Ital" w:eastAsia="URWPalladioL-Ital" w:cs="URWPalladioL-Ital"/>
          <w:lang w:val="en-US" w:eastAsia="zh-CN"/>
        </w:rPr>
        <w:t xml:space="preserve">. </w:t>
      </w:r>
      <w:r>
        <w:rPr>
          <w:rFonts w:hint="default" w:ascii="URWPalladioL-Ital" w:hAnsi="URWPalladioL-Ital" w:eastAsia="URWPalladioL-Ital" w:cs="URWPalladioL-Ital"/>
          <w:lang w:eastAsia="zh-CN"/>
        </w:rPr>
        <w:t>Classification of Building Damage Using a Novel Convolutional Neural Network Based on Post-Disaster Aerial Images</w:t>
      </w:r>
      <w:r>
        <w:rPr>
          <w:rFonts w:hint="eastAsia" w:ascii="URWPalladioL-Ital" w:hAnsi="URWPalladioL-Ital" w:eastAsia="URWPalladioL-Ital" w:cs="URWPalladioL-Ital"/>
          <w:lang w:eastAsia="zh"/>
        </w:rPr>
        <w:t>/</w:t>
      </w:r>
      <w:r>
        <w:rPr>
          <w:rFonts w:hint="default" w:ascii="URWPalladioL-Ital" w:hAnsi="URWPalladioL-Ital" w:eastAsia="URWPalladioL-Ital" w:cs="URWPalladioL-Ital"/>
          <w:lang w:eastAsia="zh-CN"/>
        </w:rPr>
        <w:t>Sensors</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CN"/>
        </w:rPr>
        <w:t>2022</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eastAsia="zh-CN"/>
        </w:rPr>
        <w:t>22(15):5920</w:t>
      </w:r>
    </w:p>
    <w:p w14:paraId="1DDD8DDD">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URWPalladioL-Ital" w:hAnsi="URWPalladioL-Ital" w:eastAsia="URWPalladioL-Ital" w:cs="URWPalladioL-Ital"/>
          <w:lang w:val="en-US" w:eastAsia="zh"/>
        </w:rPr>
      </w:pPr>
      <w:r>
        <w:rPr>
          <w:rFonts w:hint="eastAsia" w:ascii="URWPalladioL-Ital" w:hAnsi="URWPalladioL-Ital" w:eastAsia="URWPalladioL-Ital" w:cs="URWPalladioL-Ital"/>
          <w:lang w:val="en-US" w:eastAsia="zh-CN"/>
        </w:rPr>
        <w:t xml:space="preserve">[5] </w:t>
      </w:r>
      <w:r>
        <w:rPr>
          <w:rFonts w:hint="eastAsia" w:ascii="URWPalladioL-Ital" w:hAnsi="URWPalladioL-Ital" w:eastAsia="URWPalladioL-Ital" w:cs="URWPalladioL-Ital"/>
          <w:lang w:val="en-US" w:eastAsia="zh"/>
        </w:rPr>
        <w:t>刘军,宋立军,聂高众,任华育,郝婧,张萌,李世杰,张堡泓</w:t>
      </w:r>
      <w:r>
        <w:rPr>
          <w:rFonts w:hint="eastAsia" w:ascii="URWPalladioL-Ital" w:hAnsi="URWPalladioL-Ital" w:eastAsia="URWPalladioL-Ital" w:cs="URWPalladioL-Ital"/>
          <w:lang w:val="en-US" w:eastAsia="zh-CN"/>
        </w:rPr>
        <w:t xml:space="preserve">. </w:t>
      </w:r>
      <w:r>
        <w:rPr>
          <w:rFonts w:hint="default" w:ascii="URWPalladioL-Ital" w:hAnsi="URWPalladioL-Ital" w:eastAsia="URWPalladioL-Ital" w:cs="URWPalladioL-Ital"/>
          <w:lang w:val="en-US" w:eastAsia="zh"/>
        </w:rPr>
        <w:t>地震灾害风险评估及减灾策略研究——以贵州罗甸县为例</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val="en-US" w:eastAsia="zh"/>
        </w:rPr>
        <w:t>震害防御</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val="en-US" w:eastAsia="zh"/>
        </w:rPr>
        <w:t>2020,15(03):484-495</w:t>
      </w:r>
    </w:p>
    <w:p w14:paraId="56A4112D">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eastAsia" w:ascii="URWPalladioL-Ital" w:hAnsi="URWPalladioL-Ital" w:eastAsia="URWPalladioL-Ital" w:cs="URWPalladioL-Ital"/>
          <w:lang w:val="en-US" w:eastAsia="zh"/>
        </w:rPr>
      </w:pPr>
      <w:r>
        <w:rPr>
          <w:rFonts w:hint="eastAsia" w:ascii="URWPalladioL-Ital" w:hAnsi="URWPalladioL-Ital" w:eastAsia="URWPalladioL-Ital" w:cs="URWPalladioL-Ital"/>
          <w:lang w:val="en-US" w:eastAsia="zh-CN"/>
        </w:rPr>
        <w:t xml:space="preserve">[6] </w:t>
      </w:r>
      <w:r>
        <w:rPr>
          <w:rFonts w:hint="eastAsia" w:ascii="URWPalladioL-Ital" w:hAnsi="URWPalladioL-Ital" w:eastAsia="URWPalladioL-Ital" w:cs="URWPalladioL-Ital"/>
          <w:lang w:val="en-US" w:eastAsia="zh"/>
        </w:rPr>
        <w:t>刘军,谭明,宋立军,郝婧,毕雪梅,王新刚,常想德</w:t>
      </w:r>
      <w:r>
        <w:rPr>
          <w:rFonts w:hint="eastAsia" w:ascii="URWPalladioL-Ital" w:hAnsi="URWPalladioL-Ital" w:eastAsia="URWPalladioL-Ital" w:cs="URWPalladioL-Ital"/>
          <w:lang w:val="en-US" w:eastAsia="zh-CN"/>
        </w:rPr>
        <w:t>.</w:t>
      </w:r>
      <w:r>
        <w:rPr>
          <w:rFonts w:hint="default" w:ascii="URWPalladioL-Ital" w:hAnsi="URWPalladioL-Ital" w:eastAsia="URWPalladioL-Ital" w:cs="URWPalladioL-Ital"/>
          <w:lang w:val="en-US" w:eastAsia="zh"/>
        </w:rPr>
        <w:t>基ShakeMapCNST的2017年精河6.6级地震灾害快速评估</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val="en-US" w:eastAsia="zh"/>
        </w:rPr>
        <w:t>中国地震</w:t>
      </w:r>
      <w:r>
        <w:rPr>
          <w:rFonts w:hint="eastAsia" w:ascii="URWPalladioL-Ital" w:hAnsi="URWPalladioL-Ital" w:eastAsia="URWPalladioL-Ital" w:cs="URWPalladioL-Ital"/>
          <w:lang w:val="en-US" w:eastAsia="zh-CN"/>
        </w:rPr>
        <w:t xml:space="preserve">. </w:t>
      </w:r>
      <w:r>
        <w:rPr>
          <w:rFonts w:hint="eastAsia" w:ascii="URWPalladioL-Ital" w:hAnsi="URWPalladioL-Ital" w:eastAsia="URWPalladioL-Ital" w:cs="URWPalladioL-Ital"/>
          <w:lang w:val="en-US" w:eastAsia="zh"/>
        </w:rPr>
        <w:t>2019,35(02):381-388.</w:t>
      </w:r>
    </w:p>
    <w:p w14:paraId="24BD2770">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ascii="Times New Roman" w:hAnsi="Times New Roman" w:eastAsia="宋体" w:cs="Times New Roman"/>
          <w:b w:val="0"/>
          <w:bCs w:val="0"/>
          <w:kern w:val="2"/>
          <w:sz w:val="24"/>
          <w:szCs w:val="24"/>
          <w:lang w:val="en-US" w:eastAsia="zh-CN" w:bidi="ar-SA"/>
        </w:rPr>
      </w:pPr>
      <w:r>
        <w:rPr>
          <w:rFonts w:hint="eastAsia" w:ascii="URWPalladioL-Ital" w:hAnsi="URWPalladioL-Ital" w:eastAsia="URWPalladioL-Ital" w:cs="URWPalladioL-Ital"/>
          <w:lang w:val="en-US" w:eastAsia="zh-CN"/>
        </w:rPr>
        <w:t xml:space="preserve">[7] </w:t>
      </w:r>
      <w:r>
        <w:rPr>
          <w:rFonts w:hint="eastAsia" w:ascii="URWPalladioL-Ital" w:hAnsi="URWPalladioL-Ital" w:eastAsia="URWPalladioL-Ital" w:cs="URWPalladioL-Ital"/>
          <w:lang w:val="en-US" w:eastAsia="zh"/>
        </w:rPr>
        <w:t>刘军、谭明、洪中华</w:t>
      </w:r>
      <w:r>
        <w:rPr>
          <w:rFonts w:hint="eastAsia" w:ascii="URWPalladioL-Ital" w:hAnsi="URWPalladioL-Ital" w:eastAsia="URWPalladioL-Ital" w:cs="URWPalladioL-Ital"/>
          <w:lang w:val="en-US" w:eastAsia="zh-CN"/>
        </w:rPr>
        <w:t>.</w:t>
      </w:r>
      <w:r>
        <w:rPr>
          <w:rFonts w:hint="eastAsia" w:ascii="URWPalladioL-Ital" w:hAnsi="URWPalladioL-Ital" w:eastAsia="URWPalladioL-Ital" w:cs="URWPalladioL-Ital"/>
          <w:lang w:val="en-US" w:eastAsia="zh"/>
        </w:rPr>
        <w:t>地震应急</w:t>
      </w:r>
      <w:r>
        <w:rPr>
          <w:rFonts w:hint="eastAsia" w:ascii="Times New Roman" w:hAnsi="Times New Roman" w:eastAsia="宋体" w:cs="Times New Roman"/>
          <w:b w:val="0"/>
          <w:bCs w:val="0"/>
          <w:kern w:val="2"/>
          <w:sz w:val="24"/>
          <w:szCs w:val="24"/>
          <w:lang w:val="en-US" w:eastAsia="zh" w:bidi="ar-SA"/>
        </w:rPr>
        <w:t>救援协同联动信息服务系统研究与应用</w:t>
      </w:r>
      <w:r>
        <w:rPr>
          <w:rFonts w:hint="eastAsia" w:ascii="Times New Roman" w:hAnsi="Times New Roman" w:cs="Times New Roman"/>
          <w:b w:val="0"/>
          <w:bCs w:val="0"/>
          <w:kern w:val="2"/>
          <w:sz w:val="24"/>
          <w:szCs w:val="24"/>
          <w:lang w:val="en-US" w:eastAsia="zh-CN" w:bidi="ar-SA"/>
        </w:rPr>
        <w:t xml:space="preserve">. </w:t>
      </w:r>
      <w:r>
        <w:rPr>
          <w:rFonts w:hint="eastAsia" w:ascii="Times New Roman" w:hAnsi="Times New Roman" w:eastAsia="宋体" w:cs="Times New Roman"/>
          <w:b w:val="0"/>
          <w:bCs w:val="0"/>
          <w:kern w:val="2"/>
          <w:sz w:val="24"/>
          <w:szCs w:val="24"/>
          <w:lang w:val="en-US" w:eastAsia="zh" w:bidi="ar-SA"/>
        </w:rPr>
        <w:t>地震出版社</w:t>
      </w:r>
      <w:r>
        <w:rPr>
          <w:rFonts w:hint="eastAsia" w:ascii="Times New Roman" w:hAnsi="Times New Roman" w:cs="Times New Roman"/>
          <w:b w:val="0"/>
          <w:bCs w:val="0"/>
          <w:kern w:val="2"/>
          <w:sz w:val="24"/>
          <w:szCs w:val="24"/>
          <w:lang w:val="en-US" w:eastAsia="zh-CN" w:bidi="ar-SA"/>
        </w:rPr>
        <w:t xml:space="preserve">. </w:t>
      </w:r>
      <w:r>
        <w:rPr>
          <w:rFonts w:hint="eastAsia" w:ascii="URWPalladioL-Ital" w:hAnsi="URWPalladioL-Ital" w:eastAsia="URWPalladioL-Ital" w:cs="URWPalladioL-Ital"/>
          <w:lang w:eastAsia="zh"/>
        </w:rPr>
        <w:t>2020</w:t>
      </w:r>
      <w:r>
        <w:rPr>
          <w:rFonts w:hint="eastAsia" w:ascii="URWPalladioL-Ital" w:hAnsi="URWPalladioL-Ital" w:cs="URWPalladioL-Ital"/>
          <w:lang w:eastAsia="zh-CN"/>
        </w:rPr>
        <w:t>（</w:t>
      </w:r>
      <w:r>
        <w:rPr>
          <w:rFonts w:hint="eastAsia" w:ascii="URWPalladioL-Ital" w:hAnsi="URWPalladioL-Ital" w:cs="URWPalladioL-Ital"/>
          <w:lang w:val="en-US" w:eastAsia="zh-CN"/>
        </w:rPr>
        <w:t>1</w:t>
      </w:r>
      <w:r>
        <w:rPr>
          <w:rFonts w:hint="eastAsia" w:ascii="URWPalladioL-Ital" w:hAnsi="URWPalladioL-Ital" w:cs="URWPalladioL-Ital"/>
          <w:lang w:eastAsia="zh-CN"/>
        </w:rPr>
        <w:t>）</w:t>
      </w:r>
      <w:r>
        <w:rPr>
          <w:rFonts w:hint="eastAsia" w:ascii="URWPalladioL-Ital" w:hAnsi="URWPalladioL-Ital" w:eastAsia="URWPalladioL-Ital" w:cs="URWPalladioL-Ital"/>
          <w:lang w:eastAsia="zh"/>
        </w:rPr>
        <w:t>145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URWPalladioL-Ital">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48066"/>
    <w:multiLevelType w:val="singleLevel"/>
    <w:tmpl w:val="24A480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yZGQ0ZWIxZTYxOWI4ZWUwODFjZDhmNzczNjBiZWYifQ=="/>
  </w:docVars>
  <w:rsids>
    <w:rsidRoot w:val="00812B4C"/>
    <w:rsid w:val="000448E5"/>
    <w:rsid w:val="0004720C"/>
    <w:rsid w:val="00070CEC"/>
    <w:rsid w:val="0007374D"/>
    <w:rsid w:val="00097B17"/>
    <w:rsid w:val="001064C6"/>
    <w:rsid w:val="00144D3B"/>
    <w:rsid w:val="001524AE"/>
    <w:rsid w:val="00155252"/>
    <w:rsid w:val="00166A1D"/>
    <w:rsid w:val="00184906"/>
    <w:rsid w:val="001A3B82"/>
    <w:rsid w:val="001B422B"/>
    <w:rsid w:val="001D280D"/>
    <w:rsid w:val="001D6C6B"/>
    <w:rsid w:val="002526BB"/>
    <w:rsid w:val="002B2360"/>
    <w:rsid w:val="002B2C4C"/>
    <w:rsid w:val="002C09B5"/>
    <w:rsid w:val="0032055F"/>
    <w:rsid w:val="00335190"/>
    <w:rsid w:val="00336585"/>
    <w:rsid w:val="00342359"/>
    <w:rsid w:val="00373B69"/>
    <w:rsid w:val="003C648C"/>
    <w:rsid w:val="003D6044"/>
    <w:rsid w:val="00406BE7"/>
    <w:rsid w:val="00471F47"/>
    <w:rsid w:val="004F486B"/>
    <w:rsid w:val="004F5CE0"/>
    <w:rsid w:val="00521AC4"/>
    <w:rsid w:val="00555180"/>
    <w:rsid w:val="005612A6"/>
    <w:rsid w:val="00586F35"/>
    <w:rsid w:val="005908BC"/>
    <w:rsid w:val="00595FD4"/>
    <w:rsid w:val="005D4655"/>
    <w:rsid w:val="005F39A7"/>
    <w:rsid w:val="00623B49"/>
    <w:rsid w:val="00626110"/>
    <w:rsid w:val="00645857"/>
    <w:rsid w:val="00652ECA"/>
    <w:rsid w:val="0068185D"/>
    <w:rsid w:val="006A2E43"/>
    <w:rsid w:val="006A4DB6"/>
    <w:rsid w:val="006B6761"/>
    <w:rsid w:val="006E71DE"/>
    <w:rsid w:val="00710537"/>
    <w:rsid w:val="00721567"/>
    <w:rsid w:val="007C6563"/>
    <w:rsid w:val="007D0C9C"/>
    <w:rsid w:val="007D7D5A"/>
    <w:rsid w:val="007E56DA"/>
    <w:rsid w:val="00812B4C"/>
    <w:rsid w:val="008214F2"/>
    <w:rsid w:val="008262CE"/>
    <w:rsid w:val="00831DF2"/>
    <w:rsid w:val="00857778"/>
    <w:rsid w:val="00881A99"/>
    <w:rsid w:val="00892C63"/>
    <w:rsid w:val="00896EF4"/>
    <w:rsid w:val="008B1DB5"/>
    <w:rsid w:val="008F3A6C"/>
    <w:rsid w:val="0094189C"/>
    <w:rsid w:val="0095461F"/>
    <w:rsid w:val="00993B51"/>
    <w:rsid w:val="009B2AAF"/>
    <w:rsid w:val="009B3B8C"/>
    <w:rsid w:val="00A2123E"/>
    <w:rsid w:val="00A87327"/>
    <w:rsid w:val="00AA34E3"/>
    <w:rsid w:val="00AE3AB4"/>
    <w:rsid w:val="00B42338"/>
    <w:rsid w:val="00B92EE3"/>
    <w:rsid w:val="00B94017"/>
    <w:rsid w:val="00BA4EF2"/>
    <w:rsid w:val="00C23D3B"/>
    <w:rsid w:val="00C24FFC"/>
    <w:rsid w:val="00C63F2A"/>
    <w:rsid w:val="00C71887"/>
    <w:rsid w:val="00C83108"/>
    <w:rsid w:val="00CB47DB"/>
    <w:rsid w:val="00CC412E"/>
    <w:rsid w:val="00CC69A1"/>
    <w:rsid w:val="00CD0677"/>
    <w:rsid w:val="00CD5E08"/>
    <w:rsid w:val="00CE60E1"/>
    <w:rsid w:val="00D04308"/>
    <w:rsid w:val="00D44F91"/>
    <w:rsid w:val="00D53F8F"/>
    <w:rsid w:val="00D56766"/>
    <w:rsid w:val="00D60AF8"/>
    <w:rsid w:val="00D66B1E"/>
    <w:rsid w:val="00D77B15"/>
    <w:rsid w:val="00D85DB4"/>
    <w:rsid w:val="00DD2DA4"/>
    <w:rsid w:val="00DF6B84"/>
    <w:rsid w:val="00E01A00"/>
    <w:rsid w:val="00E1752E"/>
    <w:rsid w:val="00E20EA9"/>
    <w:rsid w:val="00E32528"/>
    <w:rsid w:val="00E4082A"/>
    <w:rsid w:val="00E77B06"/>
    <w:rsid w:val="00EA3C79"/>
    <w:rsid w:val="00EB3332"/>
    <w:rsid w:val="00EC1C5E"/>
    <w:rsid w:val="00F27FEB"/>
    <w:rsid w:val="00F41B14"/>
    <w:rsid w:val="00F76306"/>
    <w:rsid w:val="00F827DB"/>
    <w:rsid w:val="00FA244F"/>
    <w:rsid w:val="00FB688C"/>
    <w:rsid w:val="00FC1B81"/>
    <w:rsid w:val="00FF1546"/>
    <w:rsid w:val="00FF5E8A"/>
    <w:rsid w:val="04BC2AEE"/>
    <w:rsid w:val="051E25B2"/>
    <w:rsid w:val="09662C17"/>
    <w:rsid w:val="0A117DD3"/>
    <w:rsid w:val="0B3C2A18"/>
    <w:rsid w:val="1B7D0435"/>
    <w:rsid w:val="2581131E"/>
    <w:rsid w:val="26B55407"/>
    <w:rsid w:val="2D4F6EFD"/>
    <w:rsid w:val="35A71F5D"/>
    <w:rsid w:val="3D74650C"/>
    <w:rsid w:val="436539EB"/>
    <w:rsid w:val="44321126"/>
    <w:rsid w:val="4F66130E"/>
    <w:rsid w:val="6115578D"/>
    <w:rsid w:val="75397F25"/>
    <w:rsid w:val="774C75D7"/>
    <w:rsid w:val="7BBA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pPr>
      <w:spacing w:line="360" w:lineRule="auto"/>
      <w:ind w:firstLine="480" w:firstLineChars="200"/>
    </w:pPr>
    <w:rPr>
      <w:rFonts w:ascii="仿宋_GB2312" w:hAnsi="Times New Roman"/>
      <w:sz w:val="24"/>
      <w:szCs w:val="20"/>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character" w:styleId="9">
    <w:name w:val="Strong"/>
    <w:basedOn w:val="8"/>
    <w:autoRedefine/>
    <w:qFormat/>
    <w:uiPriority w:val="22"/>
    <w:rPr>
      <w:b/>
      <w:bCs/>
    </w:rPr>
  </w:style>
  <w:style w:type="character" w:styleId="10">
    <w:name w:val="Emphasis"/>
    <w:basedOn w:val="8"/>
    <w:qFormat/>
    <w:uiPriority w:val="0"/>
    <w:rPr>
      <w:i/>
    </w:rPr>
  </w:style>
  <w:style w:type="paragraph" w:styleId="11">
    <w:name w:val="List Paragraph"/>
    <w:basedOn w:val="1"/>
    <w:autoRedefine/>
    <w:qFormat/>
    <w:uiPriority w:val="34"/>
    <w:pPr>
      <w:ind w:firstLine="420" w:firstLineChars="200"/>
    </w:pPr>
    <w:rPr>
      <w:rFonts w:ascii="Times New Roman" w:hAnsi="Times New Roman"/>
      <w:szCs w:val="24"/>
    </w:rPr>
  </w:style>
  <w:style w:type="character" w:customStyle="1" w:styleId="12">
    <w:name w:val="纯文本 字符"/>
    <w:basedOn w:val="8"/>
    <w:link w:val="3"/>
    <w:qFormat/>
    <w:uiPriority w:val="0"/>
    <w:rPr>
      <w:rFonts w:ascii="仿宋_GB2312" w:hAnsi="Times New Roman" w:eastAsia="宋体" w:cs="Times New Roman"/>
      <w:sz w:val="24"/>
      <w:szCs w:val="20"/>
    </w:rPr>
  </w:style>
  <w:style w:type="character" w:customStyle="1" w:styleId="13">
    <w:name w:val="页眉 字符"/>
    <w:basedOn w:val="8"/>
    <w:link w:val="5"/>
    <w:autoRedefine/>
    <w:qFormat/>
    <w:uiPriority w:val="99"/>
    <w:rPr>
      <w:rFonts w:ascii="Calibri" w:hAnsi="Calibri" w:eastAsia="宋体" w:cs="Times New Roman"/>
      <w:sz w:val="18"/>
      <w:szCs w:val="18"/>
    </w:rPr>
  </w:style>
  <w:style w:type="character" w:customStyle="1" w:styleId="14">
    <w:name w:val="页脚 字符"/>
    <w:basedOn w:val="8"/>
    <w:link w:val="4"/>
    <w:autoRedefine/>
    <w:qFormat/>
    <w:uiPriority w:val="99"/>
    <w:rPr>
      <w:rFonts w:ascii="Calibri" w:hAnsi="Calibri" w:eastAsia="宋体" w:cs="Times New Roman"/>
      <w:sz w:val="18"/>
      <w:szCs w:val="18"/>
    </w:rPr>
  </w:style>
  <w:style w:type="character" w:customStyle="1" w:styleId="15">
    <w:name w:val="tgt"/>
    <w:basedOn w:val="8"/>
    <w:qFormat/>
    <w:uiPriority w:val="0"/>
  </w:style>
  <w:style w:type="table" w:customStyle="1" w:styleId="16">
    <w:name w:val="Table Normal"/>
    <w:basedOn w:val="7"/>
    <w:semiHidden/>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贵州大学</Company>
  <Pages>5</Pages>
  <Words>3228</Words>
  <Characters>4204</Characters>
  <Lines>20</Lines>
  <Paragraphs>5</Paragraphs>
  <TotalTime>3</TotalTime>
  <ScaleCrop>false</ScaleCrop>
  <LinksUpToDate>false</LinksUpToDate>
  <CharactersWithSpaces>4378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2025-03-17T04:03:00Z</dcterms:created>
  <dc:creator>吴敏</dc:creator>
  <cp:lastModifiedBy>彭金涛</cp:lastModifiedBy>
  <dcterms:modified xsi:type="dcterms:W3CDTF">2025-04-07T07:01:34Z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1A3C5EEC3CE1402DB07793A1A7F6A5A9_13</vt:lpwstr>
  </property>
  <property fmtid="{D5CDD505-2E9C-101B-9397-08002B2CF9AE}" pid="4" name="KSOTemplateDocerSaveRecord">
    <vt:lpwstr>eyJoZGlkIjoiMWQyOThkYWNlNzVkMGFiNjg2Mzk2OTI1YzU4OGI5NTIiLCJ1c2VySWQiOiI0MzcxMTE1OTcifQ==</vt:lpwstr>
  </property>
</Properties>
</file>