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4F" w:rsidRDefault="009D514F" w:rsidP="009D514F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  <w:r w:rsidRPr="009D514F">
        <w:rPr>
          <w:rFonts w:ascii="宋体" w:eastAsia="宋体" w:hAnsi="宋体" w:cs="宋体"/>
          <w:b/>
          <w:bCs/>
          <w:kern w:val="0"/>
          <w:sz w:val="36"/>
          <w:szCs w:val="36"/>
        </w:rPr>
        <w:t>国家发展改革委发展战略和规划司2021年度研究课题征集公告</w:t>
      </w:r>
    </w:p>
    <w:p w:rsidR="009D514F" w:rsidRPr="009D514F" w:rsidRDefault="009D514F" w:rsidP="009D514F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为全面贯彻习近平新时代中国特色社会主义思想，更好推动《中华人民共和国国民经济和社会发展第十四个五年规划和2035年远景目标纲要》有力有序有效实施，现向社会公开征集课题研究单位。具体事项公告如下：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</w:pPr>
      <w:r>
        <w:rPr>
          <w:b/>
          <w:bCs/>
        </w:rPr>
        <w:t>一、研究方向及题目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以习近平新时代中国特色社会主义思想为指导，着眼社会主义现代化国家建设新征程，立足新发展阶段，贯彻新发展理念，构建新发展格局，推动高质量发展，聚焦事关中长期发展的重大战略问题，坚持问题导向和目标导向，提出推动“十四五”时期相关领域任务实施的重大思路、重大举措。具体研究题目如下（具体研究要点见附件1）：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1、中长期经济增长动力机制研究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2、人口老龄化对中长期经济增长潜力的影响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3、我国基础研究资源优化配置的体制机制研究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4、主要大宗商品价格波动对我国物价水平传导机制以及产业</w:t>
      </w:r>
      <w:proofErr w:type="gramStart"/>
      <w:r>
        <w:t>链安全</w:t>
      </w:r>
      <w:proofErr w:type="gramEnd"/>
      <w:r>
        <w:t>与稳定的影响研究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5、</w:t>
      </w:r>
      <w:proofErr w:type="gramStart"/>
      <w:r>
        <w:t>碳达峰目标</w:t>
      </w:r>
      <w:proofErr w:type="gramEnd"/>
      <w:r>
        <w:t>对经济结构调整的影响研究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6、提升新能源行业产业</w:t>
      </w:r>
      <w:proofErr w:type="gramStart"/>
      <w:r>
        <w:t>链供应链安全</w:t>
      </w:r>
      <w:proofErr w:type="gramEnd"/>
      <w:r>
        <w:t>保障能力研究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7、“双碳”目标下资源型地区难点与出路研究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8、共同富裕导向下的我国城乡融合发展问题研究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9、共同富裕导向下的财税体制机制和政策研究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10、代表性发达国家及我国发达地区城镇化发展历程研究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11、我国城镇化中长期发展趋势研究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12、浙江城镇化发展普适性经验研究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13、我国城镇住房需求趋势研究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14、我国城镇化发展与碳排放动态关系研究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15、我国城市转变发展方式研究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lastRenderedPageBreak/>
        <w:t>16、我国城市人居环境优化研究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17、我国新型城市建设发展与改革举措研究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18、基于“刘易斯拐点”的我国农村人口转移趋势研究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19、我国城市建设用地节约集约利用研究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20、北部湾城市群发展定位与任务举措研究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21、我国县城人口发展趋势及对策研究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22、基于扩大有效投资的政府与社会资本合作现状、问题及对策研究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23、跨行政区合作收益共享成本共担典型案例分析研究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24、国家发展规划实施情况指数</w:t>
      </w:r>
      <w:proofErr w:type="gramStart"/>
      <w:r>
        <w:t>化评价</w:t>
      </w:r>
      <w:proofErr w:type="gramEnd"/>
      <w:r>
        <w:t>研究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  <w:rPr>
          <w:rFonts w:hint="eastAsia"/>
        </w:rPr>
      </w:pPr>
      <w:r>
        <w:rPr>
          <w:b/>
          <w:bCs/>
        </w:rPr>
        <w:t>二、申报要求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（一）课题申报单位必须具有完成课题必备的人才条件和物质条件，原则上应是事业单位和社会团体。课题负责人应当在相关研究领域具有较高的学术造诣，原则上应具有副高级以上职称。课题申报单位要根据自身优势精心组建课题组，鼓励组成跨领域、跨学科的专家团队联合研究。为确保集中精力开展研究，每位负责人只能申报一个课题。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（二）申报书请下载附件2并按要求填写。</w:t>
      </w:r>
      <w:proofErr w:type="gramStart"/>
      <w:r>
        <w:t>申报书需由</w:t>
      </w:r>
      <w:proofErr w:type="gramEnd"/>
      <w:r>
        <w:t>牵头申报人所在单位盖章确认，一式3份，通过邮政系统或快递寄至国家发展改革委发展战略和规划司（北京市西城区月坛南街38号，张红琪同志，邮编：100824），信封上请注明“申报课题”字样。同时将电子版发至ghsketi@163.com，并在邮件主题中注明“申报课题编号—申报单位名称”。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（三）申报截止时间为2021年7月30日（以寄出邮戳日期为准）。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（四）我司将组织专家组对研究课题申报书进行评审，按程序择优遴选。结果确定后，将在国家发展改革委门户网站发展战略和规划</w:t>
      </w:r>
      <w:proofErr w:type="gramStart"/>
      <w:r>
        <w:t>司子站发布</w:t>
      </w:r>
      <w:proofErr w:type="gramEnd"/>
      <w:r>
        <w:t>公告信息，并与入选委托单位签订正式合同，原则上给予每个课题10万元经费资助。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（五）课题负责人在项目执行期间要遵守相关承诺，履行约定义务，按期完成研究任务，课题研究成果知识产权归我司所有。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2"/>
      </w:pPr>
      <w:r>
        <w:rPr>
          <w:b/>
          <w:bCs/>
        </w:rPr>
        <w:t>三、课题执行时间要求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课题执行时间为签订合同之日起至2021年12月底。课题承担单位应按照我司要求按时组织开展课题开题、中期评议和终期评审，并在2021年12月31日前提交课题最终研究成果。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lastRenderedPageBreak/>
        <w:t>附件：1.2021年度研究课题及研究要点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rPr>
          <w:rFonts w:ascii="Arial" w:hAnsi="Arial" w:cs="Arial"/>
          <w:color w:val="333333"/>
        </w:rPr>
        <w:t xml:space="preserve">　　　</w:t>
      </w:r>
      <w:r>
        <w:t>2.研究课题申报书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联系人：张红琪  010—68501876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</w:pPr>
      <w:r>
        <w:t> 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  <w:rPr>
          <w:rFonts w:hint="eastAsia"/>
        </w:rPr>
      </w:pP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" w:firstLine="480"/>
        <w:jc w:val="right"/>
      </w:pPr>
      <w:bookmarkStart w:id="0" w:name="_GoBack"/>
      <w:bookmarkEnd w:id="0"/>
      <w:r>
        <w:t>国家发展改革委发展战略和规划司</w:t>
      </w:r>
    </w:p>
    <w:p w:rsidR="009D514F" w:rsidRDefault="009D514F" w:rsidP="009D514F">
      <w:pPr>
        <w:pStyle w:val="a3"/>
        <w:adjustRightInd w:val="0"/>
        <w:snapToGrid w:val="0"/>
        <w:spacing w:before="0" w:beforeAutospacing="0" w:after="0" w:afterAutospacing="0" w:line="360" w:lineRule="auto"/>
        <w:ind w:right="720" w:firstLineChars="200" w:firstLine="480"/>
        <w:jc w:val="right"/>
      </w:pPr>
      <w:r>
        <w:t>2021年7月16日</w:t>
      </w:r>
    </w:p>
    <w:p w:rsidR="007A1F1D" w:rsidRDefault="007A1F1D">
      <w:pPr>
        <w:rPr>
          <w:rFonts w:hint="eastAsia"/>
        </w:rPr>
      </w:pPr>
    </w:p>
    <w:sectPr w:rsidR="007A1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8B"/>
    <w:rsid w:val="00462C8B"/>
    <w:rsid w:val="007A1F1D"/>
    <w:rsid w:val="009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D514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1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9D514F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D514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51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9D514F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3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2021-07-21T01:42:00Z</dcterms:created>
  <dcterms:modified xsi:type="dcterms:W3CDTF">2021-07-21T01:44:00Z</dcterms:modified>
</cp:coreProperties>
</file>