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53464">
      <w:pPr>
        <w:pStyle w:val="2"/>
        <w:keepNext w:val="0"/>
        <w:keepLines w:val="0"/>
        <w:widowControl/>
        <w:suppressLineNumbers w:val="0"/>
        <w:ind w:left="0" w:firstLine="420"/>
        <w:jc w:val="center"/>
        <w:rPr>
          <w:rFonts w:hint="eastAsia" w:ascii="方正小标宋简体" w:hAnsi="方正小标宋简体" w:eastAsia="方正小标宋简体" w:cs="方正小标宋简体"/>
          <w:color w:val="000000"/>
          <w:sz w:val="40"/>
          <w:szCs w:val="40"/>
        </w:rPr>
      </w:pPr>
      <w:r>
        <w:rPr>
          <w:rFonts w:hint="default" w:ascii="Times New Roman" w:hAnsi="Times New Roman" w:eastAsia="方正小标宋简体" w:cs="Times New Roman"/>
          <w:color w:val="000000"/>
          <w:sz w:val="40"/>
          <w:szCs w:val="40"/>
        </w:rPr>
        <w:t>贵州民族大学关于申报2025年国家社科基金艺术学重大项目</w:t>
      </w:r>
      <w:r>
        <w:rPr>
          <w:rFonts w:hint="eastAsia" w:ascii="方正小标宋简体" w:hAnsi="方正小标宋简体" w:eastAsia="方正小标宋简体" w:cs="方正小标宋简体"/>
          <w:color w:val="000000"/>
          <w:sz w:val="40"/>
          <w:szCs w:val="40"/>
        </w:rPr>
        <w:t>的通知</w:t>
      </w:r>
    </w:p>
    <w:p w14:paraId="68AF57C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eastAsia="宋体" w:cs="Times New Roman"/>
          <w:b/>
          <w:bCs/>
          <w:color w:val="000000"/>
          <w:sz w:val="24"/>
          <w:szCs w:val="24"/>
          <w:lang w:val="en-US" w:eastAsia="zh-CN"/>
        </w:rPr>
      </w:pPr>
    </w:p>
    <w:p w14:paraId="1740950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b/>
          <w:bCs/>
          <w:color w:val="000000"/>
          <w:sz w:val="24"/>
          <w:szCs w:val="24"/>
          <w:lang w:val="en-US" w:eastAsia="zh-CN"/>
        </w:rPr>
        <w:t>校各单位：</w:t>
      </w:r>
    </w:p>
    <w:p w14:paraId="358B5F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为认真做好2025年度国家社科基金艺术学重大项目申报工作，现将有关事项通知如下。</w:t>
      </w:r>
    </w:p>
    <w:p w14:paraId="58A8D3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一、招标单位</w:t>
      </w:r>
    </w:p>
    <w:p w14:paraId="3CB0AA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全国艺术科学规划领导小组办公室</w:t>
      </w:r>
    </w:p>
    <w:p w14:paraId="4B2F8D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二、招标对象</w:t>
      </w:r>
    </w:p>
    <w:p w14:paraId="36C767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主要包括文化艺术领域重点研究机构、高等院校及社科研究机构等的研究人员。投标以责任单位名义组织，多单位联合投标须确定一个责任单位。鼓励跨学科、跨地区、跨单位联合投标，鼓励理论工作部门与实际工作部门合作开展研究。</w:t>
      </w:r>
    </w:p>
    <w:p w14:paraId="7A568B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三、招标工作总体要求</w:t>
      </w:r>
    </w:p>
    <w:p w14:paraId="22DD45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坚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以对推进党的理论创新和中国式现代化具有学术支撑作用的重大理论和现实问题、对中国特色艺术科学发展和构建中国自主知识体系有关键性作用的重大基础理论问题为主攻方向，推出具有重大学术创新价值和文化传承意义的标志性研究成果，着力服务党和国家战略需求，着力推进知识创新、理论创新、方法创新和应用创新，推动文化艺术研究为党和国家工作大局服务、为繁荣发展哲学社会科学服务、为文化艺术事业提供智力支持和理论支撑。</w:t>
      </w:r>
    </w:p>
    <w:p w14:paraId="04066A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四、招标数量和资助额度</w:t>
      </w:r>
    </w:p>
    <w:p w14:paraId="7FD902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本批次重大项目共发布20个招标选题，每个招标选题原则上只确立1项中标课题，资助额度为每项60—80万元。如获中标，将在立项两年后进行中期检查评估。</w:t>
      </w:r>
    </w:p>
    <w:p w14:paraId="428134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五、投标资格要求</w:t>
      </w:r>
    </w:p>
    <w:p w14:paraId="7E0DE5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（一）责任单位须具备下列条件：</w:t>
      </w:r>
    </w:p>
    <w:p w14:paraId="595154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1.在文化艺术研究领域具有较强的科研力量和深厚的学术积累；</w:t>
      </w:r>
    </w:p>
    <w:p w14:paraId="506D07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2.能够为开展重大项目研究工作提供良好条件。</w:t>
      </w:r>
    </w:p>
    <w:p w14:paraId="62DE79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（二）投标人须具备下列条件：</w:t>
      </w:r>
    </w:p>
    <w:p w14:paraId="5EA113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1.遵守中华人民共和国宪法和法律，遵守国家社科基金各项管理规定；在相关研究领域具有深厚的学术造诣和丰富的科研经验，社会责任感强，品行端正，学风优良；具有正高级专业技术职称或厅局级（含）以上领导职务，每个投标团队首席专家只能为一人。</w:t>
      </w:r>
    </w:p>
    <w:p w14:paraId="2A726E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2.在研的国家社科基金各类项目，马克思主义理论研究和建设工程重大项目及其他国家级重大科研项目，教育部哲学社会科学研究重大课题攻关项目的负责人，不能作为首席专家参加本次投标。申报2025年国家社科基金艺术学年度项目的申请人，不能投标本次国家社科基金艺术学重大项目。</w:t>
      </w:r>
    </w:p>
    <w:p w14:paraId="33B559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3.投标人只能投标一个项目，且不能作为子课题负责人或课题组成员参与本次投标的其他课题。子课题负责人须具有副高级（含）以上职称，在本次招标中只能参与一个投标课题，已担任2个在研的国家社科基金重大项目的子课题负责人不得参与本次投标。课题组成员最多参与两个投标项目。在研的国家社科基金重大项目、重大研究专项项目及教育部哲学社会科学研究重大课题攻关项目的负责人，不得作为子课题负责人参与本次投标。</w:t>
      </w:r>
    </w:p>
    <w:p w14:paraId="58E97D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4.首席专家对投标项目负统筹协调的首要责任，能够担负科</w:t>
      </w:r>
    </w:p>
    <w:p w14:paraId="6D064C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研组织指导职责，每年须举办至少2次核心人员研讨会或相关学术活动，首席专家及子课题负责人须承担实质性研究工作。</w:t>
      </w:r>
    </w:p>
    <w:p w14:paraId="54D490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5.文化和旅游部机关工作人员不能申请或者参与申请国家社科基金艺术学重大项目。</w:t>
      </w:r>
    </w:p>
    <w:p w14:paraId="74C5D5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六、投标课题要求</w:t>
      </w:r>
    </w:p>
    <w:p w14:paraId="3514BC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1.投标人须按照本《招标公告》发布的招标选题（附后）投标，自选课题不予受理。《投标书》要突出课题论证设计部分，重点介绍总体研究框架和预期目标，课题研究思路、研究重点和创新之处，简要介绍研究综述、子课题负责人情况等内容。</w:t>
      </w:r>
    </w:p>
    <w:p w14:paraId="479514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7C36B4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3.投标人须提交3篇与申报选题研究领域相关的代表性成果（论文或专著简介），作为评审立项的重要参考。</w:t>
      </w:r>
    </w:p>
    <w:p w14:paraId="2FDE6B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4.投标课题组要熟知国内外相关领域研究前沿动态，具备扎实的研究基础和丰富的相关前期研究成果。除必要的学术史梳理或综述外，应着重阐明本课题设计相对于已有研究的独到学术价值、应用价值和社会意义。</w:t>
      </w:r>
    </w:p>
    <w:p w14:paraId="4F8AD9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5.投标课题组要树立鲜明的问题意识和创新意识，在框架设计、研究思路、主要内容、基本观点、研究方法等方面，体现创新的学术思想、独到的学术见解和可能取得的突破。</w:t>
      </w:r>
    </w:p>
    <w:p w14:paraId="6EF129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6.项目完成时间根据研究工作的实际需要确定，一般应在3—5年完成，以“*”标注选题研究周期不超过3年，原则上不得延期。</w:t>
      </w:r>
    </w:p>
    <w:p w14:paraId="3A3994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7.预期研究成果的规模和数量应科学合理，确保质量和学术水准，多出精品力作；最终成果为大型文献典籍整理、多卷本专著、系列丛书等形式的，应注意编纂体例的科学性和统一性；最终成果含专题数据库（语料库）的，要坚持公益共享原则，结项验收时须实现线上开放使用功能。</w:t>
      </w:r>
    </w:p>
    <w:p w14:paraId="02A0F1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七、投标纪律要求</w:t>
      </w:r>
    </w:p>
    <w:p w14:paraId="70D316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1.投标人要弘扬崇尚精品、严谨治学、注重诚信、讲求责任的优良学风，自觉坚持公平竞争的原则，严格遵守国家社科基金项目管理规定。凡有弄虚作假、抄袭剽窃、违规违纪等行为的，一经查实即取消参评资格，5年内不得申报国家社科基金艺术学项目，同时通报批评，并责成所在单位依规进行处分，如获立项，一律撤项，并列入不良科研信用记录。</w:t>
      </w:r>
    </w:p>
    <w:p w14:paraId="4D9D81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2.子课题负责人和课题组成员须为课题研究的实际参与者，且须征得本人同意，否则视为违规申报。如获中标，首席专家要兑现投标时承诺，确保子课题负责人有充足的时间精力投入研究，原则上子课题负责人不得变更。</w:t>
      </w:r>
    </w:p>
    <w:p w14:paraId="0322D2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3.投标人可提出2名以内建议回避评审专家，全国艺术科学规划办将根据评审工作的实际情况予以考虑。</w:t>
      </w:r>
    </w:p>
    <w:p w14:paraId="7441ED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八、申报安排</w:t>
      </w:r>
    </w:p>
    <w:p w14:paraId="027E24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80" w:firstLineChars="200"/>
        <w:jc w:val="both"/>
        <w:textAlignment w:val="auto"/>
        <w:rPr>
          <w:rFonts w:hint="eastAsia" w:ascii="宋体" w:hAnsi="宋体" w:eastAsia="宋体" w:cs="宋体"/>
          <w:caps w:val="0"/>
          <w:color w:val="000000"/>
          <w:spacing w:val="0"/>
          <w:sz w:val="24"/>
          <w:szCs w:val="24"/>
        </w:rPr>
      </w:pPr>
      <w:r>
        <w:rPr>
          <w:rFonts w:hint="eastAsia" w:ascii="宋体" w:hAnsi="宋体" w:eastAsia="宋体" w:cs="宋体"/>
          <w:caps w:val="0"/>
          <w:color w:val="000000"/>
          <w:spacing w:val="0"/>
          <w:sz w:val="24"/>
          <w:szCs w:val="24"/>
          <w:lang w:val="en-US" w:eastAsia="zh-CN"/>
        </w:rPr>
        <w:t>所有申报人（首席专家）须于4月3日前登录“全国艺术科学规划项目管理平台”（网址：</w:t>
      </w:r>
      <w:r>
        <w:rPr>
          <w:rFonts w:hint="eastAsia" w:ascii="宋体" w:hAnsi="宋体" w:eastAsia="宋体" w:cs="宋体"/>
          <w:caps w:val="0"/>
          <w:color w:val="000000"/>
          <w:spacing w:val="0"/>
          <w:sz w:val="24"/>
          <w:szCs w:val="24"/>
          <w:lang w:val="en-US" w:eastAsia="zh-CN"/>
        </w:rPr>
        <w:fldChar w:fldCharType="begin"/>
      </w:r>
      <w:r>
        <w:rPr>
          <w:rFonts w:hint="eastAsia" w:ascii="宋体" w:hAnsi="宋体" w:eastAsia="宋体" w:cs="宋体"/>
          <w:caps w:val="0"/>
          <w:color w:val="000000"/>
          <w:spacing w:val="0"/>
          <w:sz w:val="24"/>
          <w:szCs w:val="24"/>
          <w:lang w:val="en-US" w:eastAsia="zh-CN"/>
        </w:rPr>
        <w:instrText xml:space="preserve"> HYPERLINK "https://yskx.mct.gov.xn--cn),-3w5f246b3ohj4niibszf046edstzhf8maj18itjz/" </w:instrText>
      </w:r>
      <w:r>
        <w:rPr>
          <w:rFonts w:hint="eastAsia" w:ascii="宋体" w:hAnsi="宋体" w:eastAsia="宋体" w:cs="宋体"/>
          <w:caps w:val="0"/>
          <w:color w:val="000000"/>
          <w:spacing w:val="0"/>
          <w:sz w:val="24"/>
          <w:szCs w:val="24"/>
          <w:lang w:val="en-US" w:eastAsia="zh-CN"/>
        </w:rPr>
        <w:fldChar w:fldCharType="separate"/>
      </w:r>
      <w:r>
        <w:rPr>
          <w:rFonts w:hint="eastAsia" w:ascii="宋体" w:hAnsi="宋体" w:eastAsia="宋体" w:cs="宋体"/>
          <w:caps w:val="0"/>
          <w:color w:val="000000"/>
          <w:spacing w:val="0"/>
          <w:sz w:val="24"/>
          <w:szCs w:val="24"/>
          <w:lang w:val="en-US"/>
        </w:rPr>
        <w:t>https://yskx.mct.gov.cn）进行在线申报，完成系统提交</w:t>
      </w:r>
      <w:r>
        <w:rPr>
          <w:rFonts w:hint="eastAsia" w:ascii="宋体" w:hAnsi="宋体" w:eastAsia="宋体" w:cs="宋体"/>
          <w:caps w:val="0"/>
          <w:color w:val="000000"/>
          <w:spacing w:val="0"/>
          <w:sz w:val="24"/>
          <w:szCs w:val="24"/>
          <w:lang w:val="en-US" w:eastAsia="zh-CN"/>
        </w:rPr>
        <w:fldChar w:fldCharType="end"/>
      </w:r>
      <w:r>
        <w:rPr>
          <w:rFonts w:hint="eastAsia" w:ascii="宋体" w:hAnsi="宋体" w:eastAsia="宋体" w:cs="宋体"/>
          <w:caps w:val="0"/>
          <w:color w:val="000000"/>
          <w:spacing w:val="0"/>
          <w:sz w:val="24"/>
          <w:szCs w:val="24"/>
          <w:lang w:val="en-US" w:eastAsia="zh-CN"/>
        </w:rPr>
        <w:t>。</w:t>
      </w:r>
    </w:p>
    <w:p w14:paraId="74E7958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r>
        <w:rPr>
          <w:rFonts w:hint="eastAsia" w:ascii="宋体" w:hAnsi="宋体" w:eastAsia="宋体" w:cs="宋体"/>
          <w:caps w:val="0"/>
          <w:color w:val="000000"/>
          <w:spacing w:val="0"/>
          <w:sz w:val="24"/>
          <w:szCs w:val="24"/>
          <w:lang w:val="en-US" w:eastAsia="zh-CN"/>
        </w:rPr>
        <w:t xml:space="preserve"> </w:t>
      </w:r>
      <w:r>
        <w:rPr>
          <w:rFonts w:hint="eastAsia" w:ascii="宋体" w:hAnsi="宋体" w:eastAsia="宋体" w:cs="宋体"/>
          <w:caps w:val="0"/>
          <w:color w:val="000000"/>
          <w:spacing w:val="0"/>
          <w:sz w:val="24"/>
          <w:szCs w:val="24"/>
          <w:bdr w:val="none" w:color="auto" w:sz="0" w:space="0"/>
          <w:lang w:val="en-US" w:eastAsia="zh-CN"/>
        </w:rPr>
        <w:t xml:space="preserve"> </w:t>
      </w:r>
    </w:p>
    <w:p w14:paraId="21933C4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1680" w:firstLineChars="700"/>
        <w:textAlignment w:val="auto"/>
        <w:rPr>
          <w:rFonts w:hint="eastAsia" w:ascii="宋体" w:hAnsi="宋体" w:eastAsia="宋体" w:cs="宋体"/>
          <w:caps w:val="0"/>
          <w:color w:val="000000"/>
          <w:spacing w:val="0"/>
          <w:sz w:val="24"/>
          <w:szCs w:val="24"/>
          <w:bdr w:val="none" w:color="auto" w:sz="0" w:space="0"/>
          <w:lang w:val="en-US" w:eastAsia="zh-CN"/>
        </w:rPr>
      </w:pPr>
      <w:r>
        <w:rPr>
          <w:rFonts w:hint="eastAsia" w:ascii="宋体" w:hAnsi="宋体" w:eastAsia="宋体" w:cs="宋体"/>
          <w:caps w:val="0"/>
          <w:color w:val="000000"/>
          <w:spacing w:val="0"/>
          <w:sz w:val="24"/>
          <w:szCs w:val="24"/>
          <w:bdr w:val="none" w:color="auto" w:sz="0" w:space="0"/>
          <w:lang w:val="en-US" w:eastAsia="zh-CN"/>
        </w:rPr>
        <w:t>请有意申报的老师扫码加入申报群</w:t>
      </w:r>
    </w:p>
    <w:p w14:paraId="3A05E5F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1680" w:firstLineChars="700"/>
        <w:textAlignment w:val="auto"/>
        <w:rPr>
          <w:rFonts w:hint="default" w:ascii="宋体" w:hAnsi="宋体" w:eastAsia="宋体" w:cs="宋体"/>
          <w:caps w:val="0"/>
          <w:color w:val="000000"/>
          <w:spacing w:val="0"/>
          <w:sz w:val="24"/>
          <w:szCs w:val="24"/>
          <w:bdr w:val="none" w:color="auto" w:sz="0" w:space="0"/>
          <w:lang w:val="en-US" w:eastAsia="zh-CN"/>
        </w:rPr>
      </w:pPr>
    </w:p>
    <w:p w14:paraId="2AAE3FE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r>
        <w:rPr>
          <w:rFonts w:hint="eastAsia" w:ascii="宋体" w:hAnsi="宋体" w:eastAsia="宋体" w:cs="宋体"/>
          <w:caps w:val="0"/>
          <w:color w:val="000000"/>
          <w:spacing w:val="0"/>
          <w:sz w:val="24"/>
          <w:szCs w:val="24"/>
          <w:lang w:val="en-US" w:eastAsia="zh-CN"/>
        </w:rPr>
        <w:drawing>
          <wp:anchor distT="0" distB="0" distL="114300" distR="114300" simplePos="0" relativeHeight="251659264" behindDoc="0" locked="0" layoutInCell="1" allowOverlap="1">
            <wp:simplePos x="0" y="0"/>
            <wp:positionH relativeFrom="column">
              <wp:posOffset>774065</wp:posOffset>
            </wp:positionH>
            <wp:positionV relativeFrom="paragraph">
              <wp:posOffset>12065</wp:posOffset>
            </wp:positionV>
            <wp:extent cx="3159125" cy="2997835"/>
            <wp:effectExtent l="0" t="0" r="3175" b="12065"/>
            <wp:wrapNone/>
            <wp:docPr id="1" name="图片 1" descr="0b5ab46e1eecd7b42a25051601930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5ab46e1eecd7b42a250516019309a"/>
                    <pic:cNvPicPr>
                      <a:picLocks noChangeAspect="1"/>
                    </pic:cNvPicPr>
                  </pic:nvPicPr>
                  <pic:blipFill>
                    <a:blip r:embed="rId4"/>
                    <a:stretch>
                      <a:fillRect/>
                    </a:stretch>
                  </pic:blipFill>
                  <pic:spPr>
                    <a:xfrm>
                      <a:off x="0" y="0"/>
                      <a:ext cx="3159125" cy="2997835"/>
                    </a:xfrm>
                    <a:prstGeom prst="rect">
                      <a:avLst/>
                    </a:prstGeom>
                  </pic:spPr>
                </pic:pic>
              </a:graphicData>
            </a:graphic>
          </wp:anchor>
        </w:drawing>
      </w:r>
    </w:p>
    <w:p w14:paraId="71B9FC7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680AF5F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221A414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3CE1D81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4BF5374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4827D98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4E26CE8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688509A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44FF743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6483406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7D461B2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64570DB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78BCA4D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8" w:lineRule="auto"/>
        <w:ind w:right="0" w:rightChars="0" w:firstLine="480" w:firstLineChars="200"/>
        <w:textAlignment w:val="auto"/>
        <w:rPr>
          <w:rFonts w:hint="eastAsia" w:ascii="宋体" w:hAnsi="宋体" w:eastAsia="宋体" w:cs="宋体"/>
          <w:caps w:val="0"/>
          <w:color w:val="000000"/>
          <w:spacing w:val="0"/>
          <w:sz w:val="24"/>
          <w:szCs w:val="24"/>
          <w:bdr w:val="none" w:color="auto" w:sz="0" w:space="0"/>
          <w:lang w:val="en-US" w:eastAsia="zh-CN"/>
        </w:rPr>
      </w:pPr>
    </w:p>
    <w:p w14:paraId="06A2BDE0">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88" w:lineRule="auto"/>
        <w:ind w:left="0" w:firstLine="1440" w:firstLineChars="600"/>
        <w:textAlignment w:val="auto"/>
        <w:rPr>
          <w:rFonts w:hint="default" w:ascii="Times New Roman" w:hAnsi="Times New Roman" w:eastAsia="宋体" w:cs="Times New Roman"/>
          <w:color w:val="000000"/>
          <w:sz w:val="24"/>
          <w:szCs w:val="24"/>
          <w:lang w:val="en-US" w:eastAsia="zh-CN"/>
        </w:rPr>
      </w:pPr>
      <w:bookmarkStart w:id="0" w:name="_GoBack"/>
      <w:bookmarkEnd w:id="0"/>
      <w:r>
        <w:rPr>
          <w:rFonts w:hint="default" w:ascii="Times New Roman" w:hAnsi="Times New Roman" w:eastAsia="宋体" w:cs="Times New Roman"/>
          <w:color w:val="000000"/>
          <w:sz w:val="24"/>
          <w:szCs w:val="24"/>
        </w:rPr>
        <w:t>联系人：</w:t>
      </w:r>
      <w:r>
        <w:rPr>
          <w:rFonts w:hint="default" w:ascii="Times New Roman" w:hAnsi="Times New Roman" w:eastAsia="宋体" w:cs="Times New Roman"/>
          <w:color w:val="000000"/>
          <w:sz w:val="24"/>
          <w:szCs w:val="24"/>
          <w:lang w:val="en-US" w:eastAsia="zh-CN"/>
        </w:rPr>
        <w:t xml:space="preserve">张老师 </w:t>
      </w:r>
      <w:r>
        <w:rPr>
          <w:rFonts w:hint="default" w:ascii="Times New Roman" w:hAnsi="Times New Roman" w:eastAsia="宋体" w:cs="Times New Roman"/>
          <w:color w:val="000000"/>
          <w:sz w:val="24"/>
          <w:szCs w:val="24"/>
        </w:rPr>
        <w:t> </w:t>
      </w:r>
      <w:r>
        <w:rPr>
          <w:rFonts w:hint="default" w:ascii="Times New Roman" w:hAnsi="Times New Roman" w:eastAsia="宋体" w:cs="Times New Roman"/>
          <w:color w:val="000000"/>
          <w:spacing w:val="7"/>
          <w:sz w:val="24"/>
          <w:szCs w:val="24"/>
        </w:rPr>
        <w:t>联系电话：</w:t>
      </w:r>
      <w:r>
        <w:rPr>
          <w:rFonts w:hint="default" w:ascii="Times New Roman" w:hAnsi="Times New Roman" w:eastAsia="宋体" w:cs="Times New Roman"/>
          <w:color w:val="000000"/>
          <w:spacing w:val="7"/>
          <w:sz w:val="24"/>
          <w:szCs w:val="24"/>
          <w:lang w:val="en-US" w:eastAsia="zh-CN"/>
        </w:rPr>
        <w:t>18585807903</w:t>
      </w:r>
    </w:p>
    <w:p w14:paraId="7FB8DF89">
      <w:pPr>
        <w:rPr>
          <w:rFonts w:hint="default" w:ascii="Times New Roman" w:hAnsi="Times New Roman" w:eastAsia="宋体" w:cs="Times New Roman"/>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796FFC62-3357-49A3-87F1-F1DFEA96F85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770707C8"/>
    <w:rsid w:val="4B487DE8"/>
    <w:rsid w:val="6B4A27CC"/>
    <w:rsid w:val="7707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508</Words>
  <Characters>553</Characters>
  <Lines>0</Lines>
  <Paragraphs>0</Paragraphs>
  <TotalTime>8</TotalTime>
  <ScaleCrop>false</ScaleCrop>
  <LinksUpToDate>false</LinksUpToDate>
  <CharactersWithSpaces>557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2025-01-15T10:30:00Z</dcterms:created>
  <dc:creator>张景婷</dc:creator>
  <cp:lastModifiedBy>张景婷</cp:lastModifiedBy>
  <dcterms:modified xsi:type="dcterms:W3CDTF">2025-03-11T07:11:28Z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ED90E6B2276E4788A8248759A2166299_11</vt:lpwstr>
  </property>
</Properties>
</file>