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rPr>
          <w:rFonts w:hint="eastAsia" w:ascii="微软雅黑" w:hAnsi="微软雅黑" w:eastAsia="微软雅黑" w:cs="微软雅黑"/>
          <w:i w:val="0"/>
          <w:iCs w:val="0"/>
          <w:caps w:val="0"/>
          <w:color w:val="015293"/>
          <w:spacing w:val="0"/>
          <w:sz w:val="42"/>
          <w:szCs w:val="42"/>
          <w:u w:val="none"/>
        </w:rPr>
      </w:pP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国家民委办公厅关于申报国家民委</w:t>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br w:type="textWrapping"/>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民族研究项目2024年度课题的通知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i w:val="0"/>
          <w:iCs w:val="0"/>
          <w:caps w:val="0"/>
          <w:color w:val="949494"/>
          <w:spacing w:val="0"/>
          <w:sz w:val="21"/>
          <w:szCs w:val="21"/>
          <w:u w:val="none"/>
        </w:rPr>
      </w:pPr>
      <w:r>
        <w:rPr>
          <w:rFonts w:hint="eastAsia" w:ascii="微软雅黑" w:hAnsi="微软雅黑" w:eastAsia="微软雅黑" w:cs="微软雅黑"/>
          <w:i w:val="0"/>
          <w:iCs w:val="0"/>
          <w:caps w:val="0"/>
          <w:color w:val="949494"/>
          <w:spacing w:val="0"/>
          <w:sz w:val="21"/>
          <w:szCs w:val="21"/>
          <w:u w:val="none"/>
          <w:bdr w:val="none" w:color="auto" w:sz="0" w:space="0"/>
          <w:shd w:val="clear" w:fill="FFFFFF"/>
        </w:rPr>
        <w:t>日期：2024-04-03  来源：办公厅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w:t>
      </w:r>
      <w:bookmarkStart w:id="0" w:name="_GoBack"/>
      <w:bookmarkEnd w:id="0"/>
      <w:r>
        <w:rPr>
          <w:rFonts w:hint="eastAsia" w:ascii="宋体" w:hAnsi="宋体" w:eastAsia="宋体" w:cs="宋体"/>
          <w:i w:val="0"/>
          <w:iCs w:val="0"/>
          <w:caps w:val="0"/>
          <w:color w:val="000000"/>
          <w:spacing w:val="0"/>
          <w:sz w:val="24"/>
          <w:szCs w:val="24"/>
          <w:bdr w:val="none" w:color="auto" w:sz="0" w:space="0"/>
          <w:shd w:val="clear" w:fill="FFFFFF"/>
        </w:rPr>
        <w:t>建设兵团民（宗）委（厅、局），各高等院校、科研单位：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深入学习贯彻习近平新时代中国特色社会主义思想，加强对习近平总书记关于加强和改进民族工作的重要思想的研究阐释，认真贯彻落实党的二十大精神和党中央对民族工作的最新决策部署，以铸牢中华民族共同体意识为主线，创新推进民族领域基础理论和重大现实问题研究，构建科学完备的中华民族共同体理论体系，根据《国家民委科研项目管理办法》有关规定，现启动国家民委民族研究项目2024年度课题申报工作。相关事宜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一、指导思想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以习近平新时代中国特色社会主义思想为指导，紧紧围绕铸牢中华民族共同体意识这一新时代党的民族工作、民族地区各项工作的主线，面向新时代民族工作重大需求，深入研究阐释新时代党的民族理论，为推动民族工作高质量发展建言献策，更好服务中华民族现代文明和中华民族共同体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二、基本原则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是坚持理论创新。课题研究要以习近平总书记关于加强和改进民族工作的重要思想为根本遵循，立足中国、借鉴国外，挖掘历史、把握当代，进一步推动马克思主义民族理论中国化时代化，进一步推动党的创新理论不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二是坚持问题导向。以服务两个大局为目的，直面中华民族共同体理论体系建设与民族工作实践中迫切需要破解的重点难点问题，瞄准主要问题，把问题讲深讲透。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三是坚持务实管用。鼓励发挥多学科优势进行集智攻关研究，深入调查把情况摸准摸透，提出行之有效、操作性强的对策措施。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三、项目类别及资助额度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民族研究项目设有招标项目、后期资助项目、委托项目等类别。本次申报是招标项目，根据评审情况确定重点项目、一般项目、青年项目和自筹经费项目，前三项支持经费2—5万，立项数量根据申报总数、财政实际拨款经费等情况决定。课题立项后，项目负责人须根据国家民委批准的资助额度编制经费预算，并报国家民委审批后实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后期资助项目将在下半年进行，具体申报时间另行通知，详见国家民委网站。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四、申报条件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一）课题负责人：遵守中华人民共和国宪法和法律，具有独立开展研究和组织开展研究的能力，能够承担实质性研究工作，具有副高级以上（含）专业技术职称（职务）或具有博士学位。不具有副高级以上（含）专业技术职称（职务）或博士学位的，可以申请青年项目。青年项目申请人的年龄不超过40周岁（1984年1月1日后出生）。全日制在读研究生不能申请（学历、学位证书标注日期均须在2024年5月20日之前）。课题负责人须保证所申请的课题原创性，无知识产权争议。课题申请中如出现弄虚作假、学术不端情况，按《国家民委科研项目管理办法》相关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二）课题申报内容：申报人须填写《国家民委民族研究项目课题申请表》（以下简称《申请表》，见附件1）和《国家民委民族研究项目课题论证活页》（以下简称《活页》，见附件2）。申报课题的选题条目等内容，详见《国家民委民族研究项目2024年度课题指南》（附件3）。指南为方向性选题，申报时可使用指南题目，也可结合自身研究方向重新拟定题目（如自拟题目需标注所属指南选题的项目编号）。申报内容须具有较强的理论创新性，或对策性、应用性、现实性比较强且已经有比较深入研究的成果，须已完成实际研究工作的50%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   （三）课题申报要求：为避免一题多报、交叉申请和重复立项，2024年度国家民委民族研究项目申报作如下限定：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1.每位课题负责人只能申报一个课题，且不能作为课题组成员参加其他课题的申请。课题组成员可参加至多两个课题申请。已承担国家民委民族研究项目但尚未提交结项的课题负责人不能申报。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2.凡在内容上与本人在研或已结项的各类国家级、省部级科研项目有较大关联的，须在《申请表》中详细说明所申请项目与已承担项目的联系和区别，否则视为重复申请。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3.不得使用与已出版的内容基本相同的研究成果申请国家民委民族研究项目。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五、申报程序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负责本地区民委系统课题申报的组织和统一报送工作；高等院校、科研机构由各自科研管理部门负责课题申报的组织和统一报送工作。本次申报每个单位限报30项，各单位科研管理部门要严格把关。不接受个人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申报单位填写《申报国家民委民族研究项目2024年度课题汇总一览表》（以下简称《一览表》，见附件4），并对申报人填写的《申请表》《活页》认真审核后，加盖科研管理部门公章及学校（单位）公章，1式1份，于2024年5月20日前(以寄出邮戳时间为准)通过中国邮政EMS（其他快递不予接收）统一报送，不接受二次报送。同时，将《一览表》《申请表》《活页》（均为Word文件格式）汇总后发送至指定电子邮箱，并确保电子版与纸质版数据的真实性、完整性和一致性（电子版报送材料打包后统一命名为：年份+单位名称）。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联系电话：010—66508139 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寄送地址：北京市西城区复兴门内大街甲49号国家民委理论研究司科研管理处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电子邮箱：minzuyanjiu@neac.gov.cn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邮    编：100800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附件 1：</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"https://www.neac.gov.cn/seac/xxgk/202404/1171942/files/23339a6cc4b040b8836726576290291d.doc"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国家民委民族研究项目课题申请表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        2：</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5"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"https://www.neac.gov.cn/seac/xxgk/202404/1171942/files/dfeff2e6513c4e0f8cb5fdbe646d229c.doc"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国家民委民族研究项目课题论证活页</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        3：</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"https://www.neac.gov.cn/seac/xxgk/202404/1171942/files/0a852c5b57db4f2c8fdfcd4ab34bf6e6.doc"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国家民委民族研究项目2024年度课题指南</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        4：</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"https://www.neac.gov.cn/seac/xxgk/202404/1171942/files/c447f925670e46db805e02f85995a234.doc"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申报国家民委民族研究项目2024年度课题汇总一览表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        5：</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2"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"https://www.neac.gov.cn/seac/xxgk/202404/1171942/files/e0a27110b8054d72bcc580028a4bc723.doc"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国家民委民族研究项目2024年度课题申报常见问题释疑</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国家民委办公厅 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2024年4月3日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ZjgwYjI0YWU4N2U3OWFhMWZhNmMzMGYzNDM4OTEifQ=="/>
  </w:docVars>
  <w:rsids>
    <w:rsidRoot w:val="00000000"/>
    <w:rsid w:val="7A596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2024-04-06T01:04:27Z</dcterms:created>
  <dc:creator>Administrator</dc:creator>
  <cp:lastModifiedBy>Administrator</cp:lastModifiedBy>
  <dcterms:modified xsi:type="dcterms:W3CDTF">2024-04-06T01:04:54Z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D6AFB1F9B17D4F46A43E61AD5CE7475B_12</vt:lpwstr>
  </property>
</Properties>
</file>