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BD57">
      <w:pPr>
        <w:spacing w:line="579" w:lineRule="exact"/>
        <w:jc w:val="center"/>
        <w:rPr>
          <w:rFonts w:eastAsia="方正小标宋简体"/>
          <w:sz w:val="44"/>
          <w:szCs w:val="44"/>
        </w:rPr>
      </w:pPr>
      <w:r>
        <w:rPr>
          <w:rFonts w:hint="eastAsia" w:eastAsia="方正小标宋简体"/>
          <w:sz w:val="44"/>
          <w:szCs w:val="44"/>
        </w:rPr>
        <w:t>2025年度</w:t>
      </w:r>
      <w:r>
        <w:rPr>
          <w:rFonts w:hint="eastAsia" w:eastAsia="方正小标宋简体"/>
          <w:sz w:val="44"/>
          <w:szCs w:val="44"/>
          <w:lang w:val="en-US" w:eastAsia="zh-CN"/>
        </w:rPr>
        <w:t>贵州省科学技术进步奖</w:t>
      </w:r>
      <w:r>
        <w:rPr>
          <w:rFonts w:hint="eastAsia" w:eastAsia="方正小标宋简体"/>
          <w:sz w:val="44"/>
          <w:szCs w:val="44"/>
        </w:rPr>
        <w:t>提名公示</w:t>
      </w:r>
    </w:p>
    <w:p w14:paraId="34C9AF7A">
      <w:pPr>
        <w:spacing w:line="579" w:lineRule="exact"/>
        <w:jc w:val="center"/>
        <w:rPr>
          <w:rFonts w:ascii="仿宋_GB2312" w:eastAsia="仿宋_GB2312"/>
          <w:sz w:val="32"/>
          <w:szCs w:val="32"/>
        </w:rPr>
      </w:pPr>
    </w:p>
    <w:p w14:paraId="7A48BEF0">
      <w:pPr>
        <w:spacing w:line="360" w:lineRule="auto"/>
        <w:rPr>
          <w:rFonts w:hint="eastAsia" w:ascii="宋体" w:hAnsi="宋体"/>
          <w:sz w:val="24"/>
          <w:szCs w:val="24"/>
        </w:rPr>
      </w:pPr>
      <w:r>
        <w:rPr>
          <w:rFonts w:hint="eastAsia" w:ascii="黑体" w:hAnsi="黑体" w:eastAsia="黑体" w:cs="Times New Roman"/>
          <w:color w:val="auto"/>
          <w:kern w:val="2"/>
          <w:sz w:val="32"/>
          <w:szCs w:val="32"/>
          <w:lang w:val="en-US" w:eastAsia="zh-CN"/>
        </w:rPr>
        <w:t>一、</w:t>
      </w:r>
      <w:r>
        <w:rPr>
          <w:rFonts w:hint="eastAsia" w:ascii="黑体" w:hAnsi="黑体" w:eastAsia="黑体" w:cs="Times New Roman"/>
          <w:color w:val="auto"/>
          <w:kern w:val="2"/>
          <w:sz w:val="32"/>
          <w:szCs w:val="32"/>
        </w:rPr>
        <w:t>项目名称：</w:t>
      </w:r>
      <w:r>
        <w:rPr>
          <w:rFonts w:hint="eastAsia" w:ascii="仿宋_GB2312" w:hAnsi="仿宋_GB2312" w:eastAsia="仿宋_GB2312" w:cs="仿宋_GB2312"/>
          <w:color w:val="auto"/>
          <w:kern w:val="2"/>
          <w:sz w:val="32"/>
          <w:szCs w:val="32"/>
          <w:lang w:val="en-US" w:eastAsia="zh-CN" w:bidi="ar-SA"/>
          <w14:ligatures w14:val="none"/>
        </w:rPr>
        <w:t>喀斯特地区农田地膜绿色增效关键技术创新与应用</w:t>
      </w:r>
    </w:p>
    <w:p w14:paraId="373B99C5">
      <w:pPr>
        <w:pStyle w:val="40"/>
        <w:numPr>
          <w:ilvl w:val="0"/>
          <w:numId w:val="0"/>
        </w:numPr>
        <w:spacing w:before="156" w:beforeLines="50" w:line="560" w:lineRule="exact"/>
        <w:rPr>
          <w:rFonts w:hint="default" w:ascii="黑体" w:hAnsi="黑体" w:eastAsia="黑体" w:cs="Times New Roman"/>
          <w:color w:val="auto"/>
          <w:kern w:val="2"/>
          <w:sz w:val="32"/>
          <w:szCs w:val="32"/>
          <w:lang w:val="en-US" w:eastAsia="zh-CN"/>
        </w:rPr>
      </w:pPr>
      <w:r>
        <w:rPr>
          <w:rFonts w:hint="eastAsia" w:ascii="黑体" w:hAnsi="黑体" w:eastAsia="黑体" w:cs="Times New Roman"/>
          <w:color w:val="auto"/>
          <w:kern w:val="2"/>
          <w:sz w:val="32"/>
          <w:szCs w:val="32"/>
        </w:rPr>
        <w:t>二、提名者：</w:t>
      </w:r>
      <w:r>
        <w:rPr>
          <w:rFonts w:hint="eastAsia" w:ascii="仿宋_GB2312" w:hAnsi="仿宋_GB2312" w:eastAsia="仿宋_GB2312" w:cs="仿宋_GB2312"/>
          <w:color w:val="auto"/>
          <w:kern w:val="2"/>
          <w:sz w:val="32"/>
          <w:szCs w:val="32"/>
          <w:lang w:val="en-US" w:eastAsia="zh-CN" w:bidi="ar-SA"/>
          <w14:ligatures w14:val="none"/>
        </w:rPr>
        <w:t>贵阳市人民政府</w:t>
      </w:r>
    </w:p>
    <w:p w14:paraId="7F040C6F">
      <w:pPr>
        <w:pStyle w:val="40"/>
        <w:spacing w:before="156" w:beforeLines="50" w:line="560" w:lineRule="exact"/>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三、主要知识产权和标准规范等目录</w:t>
      </w:r>
    </w:p>
    <w:tbl>
      <w:tblPr>
        <w:tblStyle w:val="18"/>
        <w:tblW w:w="109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824"/>
        <w:gridCol w:w="808"/>
        <w:gridCol w:w="1047"/>
        <w:gridCol w:w="1134"/>
        <w:gridCol w:w="1278"/>
        <w:gridCol w:w="1451"/>
        <w:gridCol w:w="1161"/>
        <w:gridCol w:w="1112"/>
      </w:tblGrid>
      <w:tr w14:paraId="74DD3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FA41366">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知识产权（标准）类别</w:t>
            </w:r>
          </w:p>
        </w:tc>
        <w:tc>
          <w:tcPr>
            <w:tcW w:w="1824" w:type="dxa"/>
            <w:vAlign w:val="center"/>
          </w:tcPr>
          <w:p w14:paraId="2092BA5B">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知识产权（标准）</w:t>
            </w:r>
          </w:p>
          <w:p w14:paraId="6ADC98C3">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具体名称</w:t>
            </w:r>
          </w:p>
        </w:tc>
        <w:tc>
          <w:tcPr>
            <w:tcW w:w="808" w:type="dxa"/>
            <w:vAlign w:val="center"/>
          </w:tcPr>
          <w:p w14:paraId="2F4D20E3">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国家</w:t>
            </w:r>
          </w:p>
          <w:p w14:paraId="2A486D66">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（地区）</w:t>
            </w:r>
          </w:p>
        </w:tc>
        <w:tc>
          <w:tcPr>
            <w:tcW w:w="1047" w:type="dxa"/>
            <w:vAlign w:val="center"/>
          </w:tcPr>
          <w:p w14:paraId="28CB97A4">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授权号</w:t>
            </w:r>
          </w:p>
          <w:p w14:paraId="29825579">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（标准编号）</w:t>
            </w:r>
          </w:p>
        </w:tc>
        <w:tc>
          <w:tcPr>
            <w:tcW w:w="1134" w:type="dxa"/>
            <w:vAlign w:val="center"/>
          </w:tcPr>
          <w:p w14:paraId="14ED9572">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授权（标准发布）日期</w:t>
            </w:r>
          </w:p>
        </w:tc>
        <w:tc>
          <w:tcPr>
            <w:tcW w:w="1278" w:type="dxa"/>
            <w:vAlign w:val="center"/>
          </w:tcPr>
          <w:p w14:paraId="12D16970">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证书编号（标准批准发布部门）</w:t>
            </w:r>
          </w:p>
        </w:tc>
        <w:tc>
          <w:tcPr>
            <w:tcW w:w="1451" w:type="dxa"/>
            <w:vAlign w:val="center"/>
          </w:tcPr>
          <w:p w14:paraId="479406BE">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权利人（标准起草单位）</w:t>
            </w:r>
          </w:p>
        </w:tc>
        <w:tc>
          <w:tcPr>
            <w:tcW w:w="1161" w:type="dxa"/>
            <w:vAlign w:val="center"/>
          </w:tcPr>
          <w:p w14:paraId="0B1D0B66">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发明人（标准起草人）</w:t>
            </w:r>
          </w:p>
        </w:tc>
        <w:tc>
          <w:tcPr>
            <w:tcW w:w="1112" w:type="dxa"/>
            <w:vAlign w:val="center"/>
          </w:tcPr>
          <w:p w14:paraId="0E5231CD">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cs="Times New Roman"/>
                <w:sz w:val="21"/>
              </w:rPr>
            </w:pPr>
            <w:r>
              <w:rPr>
                <w:rFonts w:hint="default" w:ascii="Times New Roman" w:hAnsi="Times New Roman" w:cs="Times New Roman"/>
                <w:sz w:val="21"/>
              </w:rPr>
              <w:t>发明专利（标准）有效状态</w:t>
            </w:r>
          </w:p>
        </w:tc>
      </w:tr>
      <w:tr w14:paraId="11352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8" w:type="dxa"/>
            <w:shd w:val="clear" w:color="auto" w:fill="auto"/>
            <w:vAlign w:val="center"/>
          </w:tcPr>
          <w:p w14:paraId="4572552C">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发明专利</w:t>
            </w:r>
          </w:p>
        </w:tc>
        <w:tc>
          <w:tcPr>
            <w:tcW w:w="1824" w:type="dxa"/>
            <w:shd w:val="clear" w:color="auto" w:fill="auto"/>
            <w:vAlign w:val="center"/>
          </w:tcPr>
          <w:p w14:paraId="58CC8D7C">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一种应用水培实验评价全生物降解地膜中有机添加剂生态毒性的方法</w:t>
            </w:r>
          </w:p>
        </w:tc>
        <w:tc>
          <w:tcPr>
            <w:tcW w:w="808" w:type="dxa"/>
            <w:shd w:val="clear" w:color="auto" w:fill="auto"/>
            <w:vAlign w:val="center"/>
          </w:tcPr>
          <w:p w14:paraId="7D8E6FE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53B242F8">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CN</w:t>
            </w:r>
            <w:r>
              <w:rPr>
                <w:rFonts w:hint="eastAsia" w:ascii="Times New Roman" w:hAnsi="Times New Roman" w:eastAsia="宋体" w:cs="Times New Roman"/>
                <w:kern w:val="2"/>
                <w:sz w:val="21"/>
                <w:szCs w:val="20"/>
                <w:lang w:val="en-US" w:eastAsia="zh-CN" w:bidi="ar-SA"/>
                <w14:ligatures w14:val="none"/>
              </w:rPr>
              <w:t xml:space="preserve"> </w:t>
            </w:r>
            <w:r>
              <w:rPr>
                <w:rFonts w:hint="default" w:ascii="Times New Roman" w:hAnsi="Times New Roman" w:eastAsia="宋体" w:cs="Times New Roman"/>
                <w:kern w:val="2"/>
                <w:sz w:val="21"/>
                <w:szCs w:val="20"/>
                <w:lang w:val="en-US" w:eastAsia="zh-CN" w:bidi="ar-SA"/>
                <w14:ligatures w14:val="none"/>
              </w:rPr>
              <w:t>111208029 B</w:t>
            </w:r>
          </w:p>
        </w:tc>
        <w:tc>
          <w:tcPr>
            <w:tcW w:w="1134" w:type="dxa"/>
            <w:shd w:val="clear" w:color="auto" w:fill="auto"/>
            <w:vAlign w:val="center"/>
          </w:tcPr>
          <w:p w14:paraId="7D13F80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2022</w:t>
            </w:r>
            <w:r>
              <w:rPr>
                <w:rFonts w:hint="eastAsia" w:ascii="Times New Roman" w:hAnsi="Times New Roman" w:eastAsia="宋体" w:cs="Times New Roman"/>
                <w:kern w:val="2"/>
                <w:sz w:val="21"/>
                <w:szCs w:val="20"/>
                <w:lang w:val="en-US" w:eastAsia="zh-CN" w:bidi="ar-SA"/>
                <w14:ligatures w14:val="none"/>
              </w:rPr>
              <w:t>.</w:t>
            </w:r>
            <w:r>
              <w:rPr>
                <w:rFonts w:hint="default" w:ascii="Times New Roman" w:hAnsi="Times New Roman" w:eastAsia="宋体" w:cs="Times New Roman"/>
                <w:kern w:val="2"/>
                <w:sz w:val="21"/>
                <w:szCs w:val="20"/>
                <w:lang w:val="en-US" w:eastAsia="zh-CN" w:bidi="ar-SA"/>
                <w14:ligatures w14:val="none"/>
              </w:rPr>
              <w:t>12</w:t>
            </w:r>
            <w:r>
              <w:rPr>
                <w:rFonts w:hint="eastAsia" w:ascii="Times New Roman" w:hAnsi="Times New Roman" w:eastAsia="宋体" w:cs="Times New Roman"/>
                <w:kern w:val="2"/>
                <w:sz w:val="21"/>
                <w:szCs w:val="20"/>
                <w:lang w:val="en-US" w:eastAsia="zh-CN" w:bidi="ar-SA"/>
                <w14:ligatures w14:val="none"/>
              </w:rPr>
              <w:t>.</w:t>
            </w:r>
            <w:r>
              <w:rPr>
                <w:rFonts w:hint="default" w:ascii="Times New Roman" w:hAnsi="Times New Roman" w:eastAsia="宋体" w:cs="Times New Roman"/>
                <w:kern w:val="2"/>
                <w:sz w:val="21"/>
                <w:szCs w:val="20"/>
                <w:lang w:val="en-US" w:eastAsia="zh-CN" w:bidi="ar-SA"/>
                <w14:ligatures w14:val="none"/>
              </w:rPr>
              <w:t>09</w:t>
            </w:r>
          </w:p>
        </w:tc>
        <w:tc>
          <w:tcPr>
            <w:tcW w:w="1278" w:type="dxa"/>
            <w:shd w:val="clear" w:color="auto" w:fill="auto"/>
            <w:vAlign w:val="center"/>
          </w:tcPr>
          <w:p w14:paraId="6EE0630A">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第5636080号</w:t>
            </w:r>
          </w:p>
        </w:tc>
        <w:tc>
          <w:tcPr>
            <w:tcW w:w="1451" w:type="dxa"/>
            <w:shd w:val="clear" w:color="auto" w:fill="auto"/>
            <w:vAlign w:val="center"/>
          </w:tcPr>
          <w:p w14:paraId="4D67A24C">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贵州省烟草科学研究院</w:t>
            </w:r>
          </w:p>
        </w:tc>
        <w:tc>
          <w:tcPr>
            <w:tcW w:w="1161" w:type="dxa"/>
            <w:shd w:val="clear" w:color="auto" w:fill="auto"/>
            <w:vAlign w:val="center"/>
          </w:tcPr>
          <w:p w14:paraId="0C2CC9B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高维常</w:t>
            </w:r>
            <w:r>
              <w:rPr>
                <w:rFonts w:hint="eastAsia" w:ascii="Times New Roman" w:cs="Times New Roman"/>
                <w:kern w:val="2"/>
                <w:sz w:val="21"/>
                <w:szCs w:val="20"/>
                <w:lang w:val="en-US" w:eastAsia="zh-CN" w:bidi="ar-SA"/>
                <w14:ligatures w14:val="none"/>
              </w:rPr>
              <w:t xml:space="preserve"> </w:t>
            </w:r>
            <w:r>
              <w:rPr>
                <w:rFonts w:hint="default" w:ascii="Times New Roman" w:hAnsi="Times New Roman" w:eastAsia="宋体" w:cs="Times New Roman"/>
                <w:sz w:val="21"/>
                <w:lang w:val="en-US" w:eastAsia="zh-CN"/>
              </w:rPr>
              <w:t>等</w:t>
            </w:r>
          </w:p>
        </w:tc>
        <w:tc>
          <w:tcPr>
            <w:tcW w:w="1112" w:type="dxa"/>
            <w:shd w:val="clear" w:color="auto" w:fill="auto"/>
            <w:vAlign w:val="center"/>
          </w:tcPr>
          <w:p w14:paraId="223EDE7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6EC7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8" w:type="dxa"/>
            <w:shd w:val="clear" w:color="auto" w:fill="auto"/>
            <w:vAlign w:val="center"/>
          </w:tcPr>
          <w:p w14:paraId="1CFD8BF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发明专利</w:t>
            </w:r>
          </w:p>
        </w:tc>
        <w:tc>
          <w:tcPr>
            <w:tcW w:w="1824" w:type="dxa"/>
            <w:shd w:val="clear" w:color="auto" w:fill="auto"/>
            <w:vAlign w:val="center"/>
          </w:tcPr>
          <w:p w14:paraId="23E6815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一种高阻隔性高强度超薄全生物降解地膜及制备方法</w:t>
            </w:r>
          </w:p>
        </w:tc>
        <w:tc>
          <w:tcPr>
            <w:tcW w:w="808" w:type="dxa"/>
            <w:shd w:val="clear" w:color="auto" w:fill="auto"/>
            <w:vAlign w:val="center"/>
          </w:tcPr>
          <w:p w14:paraId="35745DE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0926CF7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CN 110452507 B</w:t>
            </w:r>
          </w:p>
        </w:tc>
        <w:tc>
          <w:tcPr>
            <w:tcW w:w="1134" w:type="dxa"/>
            <w:shd w:val="clear" w:color="auto" w:fill="auto"/>
            <w:vAlign w:val="center"/>
          </w:tcPr>
          <w:p w14:paraId="51F3A6F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hAnsi="Times New Roman" w:eastAsia="宋体" w:cs="Times New Roman"/>
                <w:kern w:val="2"/>
                <w:sz w:val="21"/>
                <w:szCs w:val="20"/>
                <w:lang w:val="en-US" w:eastAsia="zh-CN" w:bidi="ar-SA"/>
                <w14:ligatures w14:val="none"/>
              </w:rPr>
              <w:t>2021.09.21</w:t>
            </w:r>
          </w:p>
        </w:tc>
        <w:tc>
          <w:tcPr>
            <w:tcW w:w="1278" w:type="dxa"/>
            <w:shd w:val="clear" w:color="auto" w:fill="auto"/>
            <w:vAlign w:val="center"/>
          </w:tcPr>
          <w:p w14:paraId="3DF9C5C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第4693044号</w:t>
            </w:r>
          </w:p>
        </w:tc>
        <w:tc>
          <w:tcPr>
            <w:tcW w:w="1451" w:type="dxa"/>
            <w:shd w:val="clear" w:color="auto" w:fill="auto"/>
            <w:vAlign w:val="center"/>
          </w:tcPr>
          <w:p w14:paraId="2424720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中国农业科学院农业环境与可持续发展研究所</w:t>
            </w:r>
          </w:p>
        </w:tc>
        <w:tc>
          <w:tcPr>
            <w:tcW w:w="1161" w:type="dxa"/>
            <w:shd w:val="clear" w:color="auto" w:fill="auto"/>
            <w:vAlign w:val="center"/>
          </w:tcPr>
          <w:p w14:paraId="263A452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刘琪</w:t>
            </w:r>
            <w:r>
              <w:rPr>
                <w:rFonts w:hint="eastAsia" w:ascii="Times New Roman" w:cs="Times New Roman"/>
                <w:kern w:val="2"/>
                <w:sz w:val="21"/>
                <w:szCs w:val="20"/>
                <w:lang w:val="en-US" w:eastAsia="zh-CN" w:bidi="ar-SA"/>
                <w14:ligatures w14:val="none"/>
              </w:rPr>
              <w:t xml:space="preserve"> </w:t>
            </w:r>
            <w:r>
              <w:rPr>
                <w:rFonts w:hint="default" w:ascii="Times New Roman" w:hAnsi="Times New Roman" w:eastAsia="宋体" w:cs="Times New Roman"/>
                <w:sz w:val="21"/>
                <w:lang w:val="en-US" w:eastAsia="zh-CN"/>
              </w:rPr>
              <w:t>等</w:t>
            </w:r>
          </w:p>
        </w:tc>
        <w:tc>
          <w:tcPr>
            <w:tcW w:w="1112" w:type="dxa"/>
            <w:shd w:val="clear" w:color="auto" w:fill="auto"/>
            <w:vAlign w:val="center"/>
          </w:tcPr>
          <w:p w14:paraId="3A0AA3E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5D890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shd w:val="clear" w:color="auto" w:fill="auto"/>
            <w:vAlign w:val="center"/>
          </w:tcPr>
          <w:p w14:paraId="6976AA9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发明专利</w:t>
            </w:r>
          </w:p>
        </w:tc>
        <w:tc>
          <w:tcPr>
            <w:tcW w:w="1824" w:type="dxa"/>
            <w:shd w:val="clear" w:color="auto" w:fill="auto"/>
            <w:vAlign w:val="center"/>
          </w:tcPr>
          <w:p w14:paraId="3931CF3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一种耐候生物降解薄膜材料及其制备方法和应用</w:t>
            </w:r>
          </w:p>
        </w:tc>
        <w:tc>
          <w:tcPr>
            <w:tcW w:w="808" w:type="dxa"/>
            <w:shd w:val="clear" w:color="auto" w:fill="auto"/>
            <w:vAlign w:val="center"/>
          </w:tcPr>
          <w:p w14:paraId="23FE7843">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7CAB1EA1">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CN 114573960 B</w:t>
            </w:r>
          </w:p>
        </w:tc>
        <w:tc>
          <w:tcPr>
            <w:tcW w:w="1134" w:type="dxa"/>
            <w:shd w:val="clear" w:color="auto" w:fill="auto"/>
            <w:vAlign w:val="center"/>
          </w:tcPr>
          <w:p w14:paraId="0E564CC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cs="Times New Roman"/>
                <w:kern w:val="2"/>
                <w:sz w:val="21"/>
                <w:szCs w:val="20"/>
                <w:lang w:val="en-US" w:eastAsia="zh-CN" w:bidi="ar-SA"/>
                <w14:ligatures w14:val="none"/>
              </w:rPr>
              <w:t>2022.7.19</w:t>
            </w:r>
          </w:p>
        </w:tc>
        <w:tc>
          <w:tcPr>
            <w:tcW w:w="1278" w:type="dxa"/>
            <w:shd w:val="clear" w:color="auto" w:fill="auto"/>
            <w:vAlign w:val="center"/>
          </w:tcPr>
          <w:p w14:paraId="3BE0501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kern w:val="2"/>
                <w:sz w:val="21"/>
                <w:szCs w:val="20"/>
                <w:lang w:val="en-US" w:eastAsia="zh-CN" w:bidi="ar-SA"/>
                <w14:ligatures w14:val="none"/>
              </w:rPr>
              <w:t>第5321843号</w:t>
            </w:r>
          </w:p>
        </w:tc>
        <w:tc>
          <w:tcPr>
            <w:tcW w:w="1451" w:type="dxa"/>
            <w:shd w:val="clear" w:color="auto" w:fill="auto"/>
            <w:vAlign w:val="center"/>
          </w:tcPr>
          <w:p w14:paraId="04263C0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中国农业科学院农业环境与可持续发展研究所</w:t>
            </w:r>
          </w:p>
        </w:tc>
        <w:tc>
          <w:tcPr>
            <w:tcW w:w="1161" w:type="dxa"/>
            <w:shd w:val="clear" w:color="auto" w:fill="auto"/>
            <w:vAlign w:val="center"/>
          </w:tcPr>
          <w:p w14:paraId="3C2E4C4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刘琪</w:t>
            </w:r>
            <w:r>
              <w:rPr>
                <w:rFonts w:hint="eastAsia" w:ascii="Times New Roman" w:cs="Times New Roman"/>
                <w:kern w:val="2"/>
                <w:sz w:val="21"/>
                <w:szCs w:val="20"/>
                <w:lang w:val="en-US" w:eastAsia="zh-CN" w:bidi="ar-SA"/>
                <w14:ligatures w14:val="none"/>
              </w:rPr>
              <w:t xml:space="preserve"> </w:t>
            </w:r>
            <w:r>
              <w:rPr>
                <w:rFonts w:hint="default" w:ascii="Times New Roman" w:hAnsi="Times New Roman" w:eastAsia="宋体" w:cs="Times New Roman"/>
                <w:sz w:val="21"/>
                <w:lang w:val="en-US" w:eastAsia="zh-CN"/>
              </w:rPr>
              <w:t>等</w:t>
            </w:r>
          </w:p>
        </w:tc>
        <w:tc>
          <w:tcPr>
            <w:tcW w:w="1112" w:type="dxa"/>
            <w:shd w:val="clear" w:color="auto" w:fill="auto"/>
            <w:vAlign w:val="center"/>
          </w:tcPr>
          <w:p w14:paraId="092022C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6C1E2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shd w:val="clear" w:color="auto" w:fill="auto"/>
            <w:vAlign w:val="center"/>
          </w:tcPr>
          <w:p w14:paraId="687BE9D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计算机软件著作权</w:t>
            </w:r>
          </w:p>
        </w:tc>
        <w:tc>
          <w:tcPr>
            <w:tcW w:w="1824" w:type="dxa"/>
            <w:shd w:val="clear" w:color="auto" w:fill="auto"/>
            <w:vAlign w:val="center"/>
          </w:tcPr>
          <w:p w14:paraId="6BFC092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农膜科学使用和回收处置全过程监测管理软件</w:t>
            </w:r>
          </w:p>
        </w:tc>
        <w:tc>
          <w:tcPr>
            <w:tcW w:w="808" w:type="dxa"/>
            <w:shd w:val="clear" w:color="auto" w:fill="auto"/>
            <w:vAlign w:val="center"/>
          </w:tcPr>
          <w:p w14:paraId="683CD01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219A4A43">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2024SR1693953</w:t>
            </w:r>
          </w:p>
        </w:tc>
        <w:tc>
          <w:tcPr>
            <w:tcW w:w="1134" w:type="dxa"/>
            <w:shd w:val="clear" w:color="auto" w:fill="auto"/>
            <w:vAlign w:val="center"/>
          </w:tcPr>
          <w:p w14:paraId="7F1AE161">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2024.11.05</w:t>
            </w:r>
          </w:p>
        </w:tc>
        <w:tc>
          <w:tcPr>
            <w:tcW w:w="1278" w:type="dxa"/>
            <w:shd w:val="clear" w:color="auto" w:fill="auto"/>
            <w:vAlign w:val="center"/>
          </w:tcPr>
          <w:p w14:paraId="6436CC9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软著登字第14097826号</w:t>
            </w:r>
          </w:p>
        </w:tc>
        <w:tc>
          <w:tcPr>
            <w:tcW w:w="1451" w:type="dxa"/>
            <w:shd w:val="clear" w:color="auto" w:fill="auto"/>
            <w:vAlign w:val="center"/>
          </w:tcPr>
          <w:p w14:paraId="795397D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贵州民族大学</w:t>
            </w:r>
          </w:p>
        </w:tc>
        <w:tc>
          <w:tcPr>
            <w:tcW w:w="1161" w:type="dxa"/>
            <w:shd w:val="clear" w:color="auto" w:fill="auto"/>
            <w:vAlign w:val="center"/>
          </w:tcPr>
          <w:p w14:paraId="5FAF6BB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贵州民族大学</w:t>
            </w:r>
          </w:p>
        </w:tc>
        <w:tc>
          <w:tcPr>
            <w:tcW w:w="1112" w:type="dxa"/>
            <w:shd w:val="clear" w:color="auto" w:fill="auto"/>
            <w:vAlign w:val="center"/>
          </w:tcPr>
          <w:p w14:paraId="69BEF5C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7433C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shd w:val="clear" w:color="auto" w:fill="auto"/>
            <w:vAlign w:val="center"/>
          </w:tcPr>
          <w:p w14:paraId="65B2F48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计算机软件著作权</w:t>
            </w:r>
          </w:p>
        </w:tc>
        <w:tc>
          <w:tcPr>
            <w:tcW w:w="1824" w:type="dxa"/>
            <w:shd w:val="clear" w:color="auto" w:fill="auto"/>
            <w:vAlign w:val="center"/>
          </w:tcPr>
          <w:p w14:paraId="24E9C2B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农用塑料生产、销售、使用、回收和利用台账系统</w:t>
            </w:r>
          </w:p>
        </w:tc>
        <w:tc>
          <w:tcPr>
            <w:tcW w:w="808" w:type="dxa"/>
            <w:shd w:val="clear" w:color="auto" w:fill="auto"/>
            <w:vAlign w:val="center"/>
          </w:tcPr>
          <w:p w14:paraId="01D8ABE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01F80096">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2024SR1693950</w:t>
            </w:r>
          </w:p>
        </w:tc>
        <w:tc>
          <w:tcPr>
            <w:tcW w:w="1134" w:type="dxa"/>
            <w:shd w:val="clear" w:color="auto" w:fill="auto"/>
            <w:vAlign w:val="center"/>
          </w:tcPr>
          <w:p w14:paraId="0FC3B74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eastAsia" w:ascii="Times New Roman" w:eastAsia="宋体" w:cs="Times New Roman"/>
                <w:sz w:val="21"/>
                <w:lang w:val="en-US" w:eastAsia="zh-CN"/>
              </w:rPr>
              <w:t>2024.11.05</w:t>
            </w:r>
          </w:p>
        </w:tc>
        <w:tc>
          <w:tcPr>
            <w:tcW w:w="1278" w:type="dxa"/>
            <w:shd w:val="clear" w:color="auto" w:fill="auto"/>
            <w:vAlign w:val="center"/>
          </w:tcPr>
          <w:p w14:paraId="6D456B66">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 xml:space="preserve"> 软著登字第14097823号</w:t>
            </w:r>
          </w:p>
        </w:tc>
        <w:tc>
          <w:tcPr>
            <w:tcW w:w="1451" w:type="dxa"/>
            <w:shd w:val="clear" w:color="auto" w:fill="auto"/>
            <w:vAlign w:val="center"/>
          </w:tcPr>
          <w:p w14:paraId="77EAB5C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贵州民族大学</w:t>
            </w:r>
          </w:p>
        </w:tc>
        <w:tc>
          <w:tcPr>
            <w:tcW w:w="1161" w:type="dxa"/>
            <w:shd w:val="clear" w:color="auto" w:fill="auto"/>
            <w:vAlign w:val="center"/>
          </w:tcPr>
          <w:p w14:paraId="3F9B52C2">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贵州民族大学</w:t>
            </w:r>
          </w:p>
        </w:tc>
        <w:tc>
          <w:tcPr>
            <w:tcW w:w="1112" w:type="dxa"/>
            <w:shd w:val="clear" w:color="auto" w:fill="auto"/>
            <w:vAlign w:val="center"/>
          </w:tcPr>
          <w:p w14:paraId="76DCDE4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0F94E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8" w:type="dxa"/>
            <w:shd w:val="clear" w:color="auto" w:fill="auto"/>
            <w:vAlign w:val="center"/>
          </w:tcPr>
          <w:p w14:paraId="1CCC12D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地方</w:t>
            </w:r>
            <w:bookmarkStart w:id="0" w:name="_GoBack"/>
            <w:bookmarkEnd w:id="0"/>
            <w:r>
              <w:rPr>
                <w:rFonts w:hint="default" w:ascii="Times New Roman" w:hAnsi="Times New Roman" w:eastAsia="宋体" w:cs="Times New Roman"/>
                <w:sz w:val="21"/>
                <w:lang w:val="en-US" w:eastAsia="zh-CN"/>
              </w:rPr>
              <w:t>标准</w:t>
            </w:r>
          </w:p>
        </w:tc>
        <w:tc>
          <w:tcPr>
            <w:tcW w:w="1824" w:type="dxa"/>
            <w:shd w:val="clear" w:color="auto" w:fill="auto"/>
            <w:vAlign w:val="center"/>
          </w:tcPr>
          <w:p w14:paraId="606AD03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农田地膜残留监测技术规范</w:t>
            </w:r>
          </w:p>
        </w:tc>
        <w:tc>
          <w:tcPr>
            <w:tcW w:w="808" w:type="dxa"/>
            <w:shd w:val="clear" w:color="auto" w:fill="auto"/>
            <w:vAlign w:val="center"/>
          </w:tcPr>
          <w:p w14:paraId="1831571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4ADF0DD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DB52/T 1807—2024</w:t>
            </w:r>
          </w:p>
        </w:tc>
        <w:tc>
          <w:tcPr>
            <w:tcW w:w="1134" w:type="dxa"/>
            <w:shd w:val="clear" w:color="auto" w:fill="auto"/>
            <w:vAlign w:val="center"/>
          </w:tcPr>
          <w:p w14:paraId="1058DF5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2024.05.15</w:t>
            </w:r>
          </w:p>
        </w:tc>
        <w:tc>
          <w:tcPr>
            <w:tcW w:w="1278" w:type="dxa"/>
            <w:shd w:val="clear" w:color="auto" w:fill="auto"/>
            <w:vAlign w:val="center"/>
          </w:tcPr>
          <w:p w14:paraId="2199372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贵州省市场监督管理局</w:t>
            </w:r>
          </w:p>
        </w:tc>
        <w:tc>
          <w:tcPr>
            <w:tcW w:w="1451" w:type="dxa"/>
            <w:shd w:val="clear" w:color="auto" w:fill="auto"/>
            <w:vAlign w:val="center"/>
          </w:tcPr>
          <w:p w14:paraId="05C2869C">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贵州民族大学、贵州省农业生态与资源保护站、贵州省烟草科学研究院 等</w:t>
            </w:r>
          </w:p>
        </w:tc>
        <w:tc>
          <w:tcPr>
            <w:tcW w:w="1161" w:type="dxa"/>
            <w:shd w:val="clear" w:color="auto" w:fill="auto"/>
            <w:vAlign w:val="center"/>
          </w:tcPr>
          <w:p w14:paraId="11F9EBE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代良羽，刘涛泽，高维常，等</w:t>
            </w:r>
          </w:p>
        </w:tc>
        <w:tc>
          <w:tcPr>
            <w:tcW w:w="1112" w:type="dxa"/>
            <w:shd w:val="clear" w:color="auto" w:fill="auto"/>
            <w:vAlign w:val="center"/>
          </w:tcPr>
          <w:p w14:paraId="175F530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430AB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8" w:type="dxa"/>
            <w:shd w:val="clear"/>
            <w:vAlign w:val="center"/>
          </w:tcPr>
          <w:p w14:paraId="6555A2FA">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地方标准</w:t>
            </w:r>
          </w:p>
        </w:tc>
        <w:tc>
          <w:tcPr>
            <w:tcW w:w="1824" w:type="dxa"/>
            <w:shd w:val="clear"/>
            <w:vAlign w:val="center"/>
          </w:tcPr>
          <w:p w14:paraId="2B1CBED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全生物降解农用地面覆盖薄膜 烟草种植使用规程</w:t>
            </w:r>
          </w:p>
        </w:tc>
        <w:tc>
          <w:tcPr>
            <w:tcW w:w="808" w:type="dxa"/>
            <w:shd w:val="clear"/>
            <w:vAlign w:val="center"/>
          </w:tcPr>
          <w:p w14:paraId="473EBF6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vAlign w:val="center"/>
          </w:tcPr>
          <w:p w14:paraId="04A200A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DB52/T 1676—2022</w:t>
            </w:r>
          </w:p>
        </w:tc>
        <w:tc>
          <w:tcPr>
            <w:tcW w:w="1134" w:type="dxa"/>
            <w:shd w:val="clear"/>
            <w:vAlign w:val="center"/>
          </w:tcPr>
          <w:p w14:paraId="72F110D9">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2022.06.23</w:t>
            </w:r>
          </w:p>
          <w:p w14:paraId="39C6998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p>
        </w:tc>
        <w:tc>
          <w:tcPr>
            <w:tcW w:w="1278" w:type="dxa"/>
            <w:shd w:val="clear"/>
            <w:vAlign w:val="center"/>
          </w:tcPr>
          <w:p w14:paraId="5352311B">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贵州省市场监督管理局</w:t>
            </w:r>
          </w:p>
        </w:tc>
        <w:tc>
          <w:tcPr>
            <w:tcW w:w="1451" w:type="dxa"/>
            <w:shd w:val="clear"/>
            <w:vAlign w:val="center"/>
          </w:tcPr>
          <w:p w14:paraId="1AC61240">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贵州省烟草科学研究院 等</w:t>
            </w:r>
          </w:p>
        </w:tc>
        <w:tc>
          <w:tcPr>
            <w:tcW w:w="1161" w:type="dxa"/>
            <w:shd w:val="clear"/>
            <w:vAlign w:val="center"/>
          </w:tcPr>
          <w:p w14:paraId="11AAE470">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高维常</w:t>
            </w:r>
            <w:r>
              <w:rPr>
                <w:rFonts w:hint="eastAsia" w:ascii="Times New Roman" w:cs="Times New Roman"/>
                <w:sz w:val="21"/>
                <w:lang w:val="en-US" w:eastAsia="zh-CN"/>
              </w:rPr>
              <w:t xml:space="preserve"> </w:t>
            </w:r>
            <w:r>
              <w:rPr>
                <w:rFonts w:hint="default" w:ascii="Times New Roman" w:hAnsi="Times New Roman" w:eastAsia="宋体" w:cs="Times New Roman"/>
                <w:sz w:val="21"/>
                <w:lang w:val="en-US" w:eastAsia="zh-CN"/>
              </w:rPr>
              <w:t>等</w:t>
            </w:r>
          </w:p>
        </w:tc>
        <w:tc>
          <w:tcPr>
            <w:tcW w:w="1112" w:type="dxa"/>
            <w:shd w:val="clear"/>
            <w:vAlign w:val="center"/>
          </w:tcPr>
          <w:p w14:paraId="5EFF9D9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12701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8" w:type="dxa"/>
            <w:shd w:val="clear" w:color="auto" w:fill="auto"/>
            <w:vAlign w:val="center"/>
          </w:tcPr>
          <w:p w14:paraId="22F07FB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论著</w:t>
            </w:r>
          </w:p>
        </w:tc>
        <w:tc>
          <w:tcPr>
            <w:tcW w:w="1824" w:type="dxa"/>
            <w:shd w:val="clear" w:color="auto" w:fill="auto"/>
            <w:vAlign w:val="center"/>
          </w:tcPr>
          <w:p w14:paraId="3BDE4778">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贵州地膜覆盖技术应用与污染防治</w:t>
            </w:r>
          </w:p>
        </w:tc>
        <w:tc>
          <w:tcPr>
            <w:tcW w:w="808" w:type="dxa"/>
            <w:shd w:val="clear" w:color="auto" w:fill="auto"/>
            <w:vAlign w:val="center"/>
          </w:tcPr>
          <w:p w14:paraId="318C1B16">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color="auto" w:fill="auto"/>
            <w:vAlign w:val="center"/>
          </w:tcPr>
          <w:p w14:paraId="2486F2EF">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ISBN 978-7-5116-6591-1</w:t>
            </w:r>
          </w:p>
        </w:tc>
        <w:tc>
          <w:tcPr>
            <w:tcW w:w="1134" w:type="dxa"/>
            <w:shd w:val="clear" w:color="auto" w:fill="auto"/>
            <w:vAlign w:val="center"/>
          </w:tcPr>
          <w:p w14:paraId="03135590">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2023.12</w:t>
            </w:r>
          </w:p>
        </w:tc>
        <w:tc>
          <w:tcPr>
            <w:tcW w:w="1278" w:type="dxa"/>
            <w:shd w:val="clear" w:color="auto" w:fill="auto"/>
            <w:vAlign w:val="center"/>
          </w:tcPr>
          <w:p w14:paraId="7AAB9C18">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中国农业科学技术出版社</w:t>
            </w:r>
          </w:p>
        </w:tc>
        <w:tc>
          <w:tcPr>
            <w:tcW w:w="1451" w:type="dxa"/>
            <w:shd w:val="clear" w:color="auto" w:fill="auto"/>
            <w:vAlign w:val="center"/>
          </w:tcPr>
          <w:p w14:paraId="41F1B29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贵州省烟草科学研究院 等</w:t>
            </w:r>
          </w:p>
        </w:tc>
        <w:tc>
          <w:tcPr>
            <w:tcW w:w="1161" w:type="dxa"/>
            <w:shd w:val="clear" w:color="auto" w:fill="auto"/>
            <w:vAlign w:val="center"/>
          </w:tcPr>
          <w:p w14:paraId="23BA8841">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高维常</w:t>
            </w:r>
            <w:r>
              <w:rPr>
                <w:rFonts w:hint="eastAsia" w:ascii="Times New Roman" w:cs="Times New Roman"/>
                <w:sz w:val="21"/>
                <w:lang w:val="en-US" w:eastAsia="zh-CN"/>
              </w:rPr>
              <w:t xml:space="preserve"> </w:t>
            </w:r>
            <w:r>
              <w:rPr>
                <w:rFonts w:hint="default" w:ascii="Times New Roman" w:hAnsi="Times New Roman" w:eastAsia="宋体" w:cs="Times New Roman"/>
                <w:sz w:val="21"/>
                <w:lang w:val="en-US" w:eastAsia="zh-CN"/>
              </w:rPr>
              <w:t>等</w:t>
            </w:r>
          </w:p>
        </w:tc>
        <w:tc>
          <w:tcPr>
            <w:tcW w:w="1112" w:type="dxa"/>
            <w:shd w:val="clear" w:color="auto" w:fill="auto"/>
            <w:vAlign w:val="center"/>
          </w:tcPr>
          <w:p w14:paraId="5653AD5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3F41C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shd w:val="clear"/>
            <w:vAlign w:val="center"/>
          </w:tcPr>
          <w:p w14:paraId="5EE5679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论著</w:t>
            </w:r>
          </w:p>
        </w:tc>
        <w:tc>
          <w:tcPr>
            <w:tcW w:w="1824" w:type="dxa"/>
            <w:shd w:val="clear"/>
            <w:vAlign w:val="center"/>
          </w:tcPr>
          <w:p w14:paraId="7F299DE5">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中国地膜覆盖技术应用与发展趋势</w:t>
            </w:r>
          </w:p>
        </w:tc>
        <w:tc>
          <w:tcPr>
            <w:tcW w:w="808" w:type="dxa"/>
            <w:shd w:val="clear"/>
            <w:vAlign w:val="center"/>
          </w:tcPr>
          <w:p w14:paraId="6ACC825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w:t>
            </w:r>
          </w:p>
        </w:tc>
        <w:tc>
          <w:tcPr>
            <w:tcW w:w="1047" w:type="dxa"/>
            <w:shd w:val="clear"/>
            <w:vAlign w:val="center"/>
          </w:tcPr>
          <w:p w14:paraId="112C98EE">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ISBN 978-7-03-068387-8</w:t>
            </w:r>
          </w:p>
        </w:tc>
        <w:tc>
          <w:tcPr>
            <w:tcW w:w="1134" w:type="dxa"/>
            <w:shd w:val="clear"/>
            <w:vAlign w:val="center"/>
          </w:tcPr>
          <w:p w14:paraId="2C05EC58">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2021.11</w:t>
            </w:r>
          </w:p>
        </w:tc>
        <w:tc>
          <w:tcPr>
            <w:tcW w:w="1278" w:type="dxa"/>
            <w:shd w:val="clear"/>
            <w:vAlign w:val="center"/>
          </w:tcPr>
          <w:p w14:paraId="0B55B5B4">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中国农业出版社</w:t>
            </w:r>
          </w:p>
        </w:tc>
        <w:tc>
          <w:tcPr>
            <w:tcW w:w="1451" w:type="dxa"/>
            <w:shd w:val="clear"/>
            <w:vAlign w:val="center"/>
          </w:tcPr>
          <w:p w14:paraId="173FB6E1">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中国农业科学院农业环境与可持续发展研究所</w:t>
            </w:r>
            <w:r>
              <w:rPr>
                <w:rFonts w:hint="eastAsia" w:ascii="Times New Roman" w:cs="Times New Roman"/>
                <w:sz w:val="21"/>
                <w:lang w:val="en-US" w:eastAsia="zh-CN"/>
              </w:rPr>
              <w:t>、</w:t>
            </w:r>
            <w:r>
              <w:rPr>
                <w:rFonts w:hint="default" w:ascii="Times New Roman" w:hAnsi="Times New Roman" w:eastAsia="宋体" w:cs="Times New Roman"/>
                <w:sz w:val="21"/>
                <w:lang w:val="en-US" w:eastAsia="zh-CN"/>
              </w:rPr>
              <w:t>贵州省烟草科学研究院</w:t>
            </w:r>
            <w:r>
              <w:rPr>
                <w:rFonts w:hint="eastAsia" w:ascii="Times New Roman" w:eastAsia="宋体" w:cs="Times New Roman"/>
                <w:sz w:val="21"/>
                <w:lang w:val="en-US" w:eastAsia="zh-CN"/>
              </w:rPr>
              <w:t xml:space="preserve"> 等</w:t>
            </w:r>
          </w:p>
        </w:tc>
        <w:tc>
          <w:tcPr>
            <w:tcW w:w="1161" w:type="dxa"/>
            <w:shd w:val="clear"/>
            <w:vAlign w:val="center"/>
          </w:tcPr>
          <w:p w14:paraId="32691019">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刘勤</w:t>
            </w:r>
            <w:r>
              <w:rPr>
                <w:rFonts w:hint="eastAsia" w:ascii="Times New Roman" w:cs="Times New Roman"/>
                <w:sz w:val="21"/>
                <w:lang w:val="en-US" w:eastAsia="zh-CN"/>
              </w:rPr>
              <w:t xml:space="preserve"> </w:t>
            </w:r>
            <w:r>
              <w:rPr>
                <w:rFonts w:hint="default" w:ascii="Times New Roman" w:hAnsi="Times New Roman" w:eastAsia="宋体" w:cs="Times New Roman"/>
                <w:sz w:val="21"/>
                <w:lang w:val="en-US" w:eastAsia="zh-CN"/>
              </w:rPr>
              <w:t>等</w:t>
            </w:r>
          </w:p>
        </w:tc>
        <w:tc>
          <w:tcPr>
            <w:tcW w:w="1112" w:type="dxa"/>
            <w:shd w:val="clear"/>
            <w:vAlign w:val="center"/>
          </w:tcPr>
          <w:p w14:paraId="23776997">
            <w:pPr>
              <w:pStyle w:val="12"/>
              <w:keepNext w:val="0"/>
              <w:keepLines w:val="0"/>
              <w:suppressLineNumbers w:val="0"/>
              <w:spacing w:before="0"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0"/>
                <w:lang w:val="en-US" w:eastAsia="zh-CN" w:bidi="ar-SA"/>
                <w14:ligatures w14:val="none"/>
              </w:rPr>
            </w:pPr>
            <w:r>
              <w:rPr>
                <w:rFonts w:hint="default" w:ascii="Times New Roman" w:hAnsi="Times New Roman" w:eastAsia="宋体" w:cs="Times New Roman"/>
                <w:sz w:val="21"/>
                <w:lang w:val="en-US" w:eastAsia="zh-CN"/>
              </w:rPr>
              <w:t>有效</w:t>
            </w:r>
          </w:p>
        </w:tc>
      </w:tr>
      <w:tr w14:paraId="61469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088" w:type="dxa"/>
            <w:vAlign w:val="center"/>
          </w:tcPr>
          <w:p w14:paraId="4A862567">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Paper</w:t>
            </w:r>
          </w:p>
        </w:tc>
        <w:tc>
          <w:tcPr>
            <w:tcW w:w="1824" w:type="dxa"/>
          </w:tcPr>
          <w:p w14:paraId="68301723">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rPr>
              <w:t xml:space="preserve">Comparative evaluation of soil accumulation of light stabilizers from biodegradable mulching films versus conventional polyethylene ones </w:t>
            </w:r>
          </w:p>
        </w:tc>
        <w:tc>
          <w:tcPr>
            <w:tcW w:w="808" w:type="dxa"/>
            <w:vAlign w:val="center"/>
          </w:tcPr>
          <w:p w14:paraId="7FDC2512">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rPr>
              <w:t>Netherlands</w:t>
            </w:r>
          </w:p>
        </w:tc>
        <w:tc>
          <w:tcPr>
            <w:tcW w:w="1047" w:type="dxa"/>
            <w:vAlign w:val="center"/>
          </w:tcPr>
          <w:p w14:paraId="3726B6E2">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doi.org/10.1016/j.jhazmat.2023.133302</w:t>
            </w:r>
          </w:p>
        </w:tc>
        <w:tc>
          <w:tcPr>
            <w:tcW w:w="1134" w:type="dxa"/>
            <w:vAlign w:val="center"/>
          </w:tcPr>
          <w:p w14:paraId="1507CEBE">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rPr>
              <w:t>2023</w:t>
            </w:r>
            <w:r>
              <w:rPr>
                <w:rFonts w:hint="default" w:ascii="Times New Roman" w:hAnsi="Times New Roman" w:eastAsia="宋体" w:cs="Times New Roman"/>
                <w:sz w:val="21"/>
                <w:lang w:val="en-US" w:eastAsia="zh-CN"/>
              </w:rPr>
              <w:t>.</w:t>
            </w:r>
            <w:r>
              <w:rPr>
                <w:rFonts w:hint="default" w:ascii="Times New Roman" w:hAnsi="Times New Roman" w:eastAsia="宋体" w:cs="Times New Roman"/>
                <w:sz w:val="21"/>
              </w:rPr>
              <w:t>12</w:t>
            </w:r>
            <w:r>
              <w:rPr>
                <w:rFonts w:hint="default" w:ascii="Times New Roman" w:hAnsi="Times New Roman" w:eastAsia="宋体" w:cs="Times New Roman"/>
                <w:sz w:val="21"/>
                <w:lang w:val="en-US" w:eastAsia="zh-CN"/>
              </w:rPr>
              <w:t>.</w:t>
            </w:r>
            <w:r>
              <w:rPr>
                <w:rFonts w:hint="default" w:ascii="Times New Roman" w:hAnsi="Times New Roman" w:eastAsia="宋体" w:cs="Times New Roman"/>
                <w:sz w:val="21"/>
              </w:rPr>
              <w:t>18</w:t>
            </w:r>
          </w:p>
        </w:tc>
        <w:tc>
          <w:tcPr>
            <w:tcW w:w="1278" w:type="dxa"/>
            <w:vAlign w:val="center"/>
          </w:tcPr>
          <w:p w14:paraId="162EFDFE">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rPr>
              <w:t>Journal of Hazardous Materials</w:t>
            </w:r>
          </w:p>
        </w:tc>
        <w:tc>
          <w:tcPr>
            <w:tcW w:w="1451" w:type="dxa"/>
            <w:vAlign w:val="center"/>
          </w:tcPr>
          <w:p w14:paraId="2DB82D60">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lang w:val="en-US"/>
              </w:rPr>
              <w:t xml:space="preserve">Institute of Environment and Sustainable </w:t>
            </w:r>
          </w:p>
          <w:p w14:paraId="5B16BA3B">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rPr>
              <w:t>Development in Agriculture, Chinese Academy of Agricultural Sciences</w:t>
            </w:r>
            <w:r>
              <w:rPr>
                <w:rFonts w:hint="default" w:ascii="Times New Roman" w:hAnsi="Times New Roman" w:eastAsia="宋体" w:cs="Times New Roman"/>
                <w:sz w:val="21"/>
                <w:lang w:val="en-US" w:eastAsia="zh-CN"/>
              </w:rPr>
              <w:t>，et al.</w:t>
            </w:r>
          </w:p>
        </w:tc>
        <w:tc>
          <w:tcPr>
            <w:tcW w:w="1161" w:type="dxa"/>
            <w:vAlign w:val="center"/>
          </w:tcPr>
          <w:p w14:paraId="567647E6">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rPr>
            </w:pPr>
            <w:r>
              <w:rPr>
                <w:rFonts w:hint="default" w:ascii="Times New Roman" w:hAnsi="Times New Roman" w:eastAsia="宋体" w:cs="Times New Roman"/>
                <w:sz w:val="21"/>
              </w:rPr>
              <w:t xml:space="preserve">Ruiqi Fan, Bingru Li, Qi Liu, </w:t>
            </w:r>
            <w:r>
              <w:rPr>
                <w:rFonts w:hint="default" w:ascii="Times New Roman" w:hAnsi="Times New Roman" w:eastAsia="宋体" w:cs="Times New Roman"/>
                <w:sz w:val="21"/>
                <w:lang w:val="en-US" w:eastAsia="zh-CN"/>
              </w:rPr>
              <w:t>et al.</w:t>
            </w:r>
          </w:p>
        </w:tc>
        <w:tc>
          <w:tcPr>
            <w:tcW w:w="1112" w:type="dxa"/>
            <w:vAlign w:val="center"/>
          </w:tcPr>
          <w:p w14:paraId="584CFCF9">
            <w:pPr>
              <w:pStyle w:val="12"/>
              <w:keepNext w:val="0"/>
              <w:keepLines w:val="0"/>
              <w:suppressLineNumbers w:val="0"/>
              <w:spacing w:before="0" w:beforeAutospacing="0" w:afterAutospacing="0" w:line="240" w:lineRule="auto"/>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rPr>
              <w:t>Effective</w:t>
            </w:r>
          </w:p>
        </w:tc>
      </w:tr>
    </w:tbl>
    <w:p w14:paraId="01F2DB86">
      <w:pPr>
        <w:pStyle w:val="40"/>
        <w:spacing w:before="156" w:beforeLines="50" w:line="560" w:lineRule="exact"/>
        <w:rPr>
          <w:rFonts w:hint="eastAsia" w:ascii="黑体" w:hAnsi="黑体" w:eastAsia="黑体" w:cs="Times New Roman"/>
          <w:color w:val="auto"/>
          <w:kern w:val="2"/>
          <w:sz w:val="32"/>
          <w:szCs w:val="32"/>
        </w:rPr>
      </w:pPr>
    </w:p>
    <w:p w14:paraId="62455E20">
      <w:pPr>
        <w:spacing w:line="579" w:lineRule="exact"/>
        <w:rPr>
          <w:rFonts w:ascii="宋体" w:hAnsi="宋体"/>
          <w:color w:val="0000FF"/>
          <w:sz w:val="24"/>
          <w:szCs w:val="24"/>
        </w:rPr>
      </w:pPr>
      <w:r>
        <w:rPr>
          <w:rFonts w:hint="eastAsia" w:ascii="黑体" w:hAnsi="黑体" w:eastAsia="黑体" w:cs="Times New Roman"/>
          <w:color w:val="auto"/>
          <w:kern w:val="2"/>
          <w:sz w:val="32"/>
          <w:szCs w:val="32"/>
          <w:lang w:val="en-US" w:eastAsia="zh-CN"/>
        </w:rPr>
        <w:t>四、</w:t>
      </w:r>
      <w:r>
        <w:rPr>
          <w:rFonts w:hint="eastAsia" w:ascii="黑体" w:hAnsi="黑体" w:eastAsia="黑体" w:cs="Times New Roman"/>
          <w:color w:val="auto"/>
          <w:kern w:val="2"/>
          <w:sz w:val="32"/>
          <w:szCs w:val="32"/>
        </w:rPr>
        <w:t>主要完成人：</w:t>
      </w:r>
      <w:r>
        <w:rPr>
          <w:rFonts w:hint="eastAsia" w:ascii="仿宋_GB2312" w:hAnsi="仿宋_GB2312" w:eastAsia="仿宋_GB2312" w:cs="仿宋_GB2312"/>
          <w:color w:val="auto"/>
          <w:kern w:val="2"/>
          <w:sz w:val="32"/>
          <w:szCs w:val="32"/>
          <w:lang w:val="en-US" w:eastAsia="zh-CN" w:bidi="ar-SA"/>
          <w14:ligatures w14:val="none"/>
        </w:rPr>
        <w:t>高维常、吴志军、刘涛泽、刘琪、许丹丹、刘勤、徐友利</w:t>
      </w:r>
    </w:p>
    <w:p w14:paraId="5CD23637">
      <w:pPr>
        <w:spacing w:line="579" w:lineRule="exact"/>
        <w:rPr>
          <w:bCs/>
          <w:sz w:val="24"/>
          <w:szCs w:val="24"/>
        </w:rPr>
      </w:pPr>
      <w:r>
        <w:rPr>
          <w:rFonts w:hint="eastAsia" w:ascii="黑体" w:hAnsi="黑体" w:eastAsia="黑体" w:cs="Times New Roman"/>
          <w:color w:val="auto"/>
          <w:kern w:val="2"/>
          <w:sz w:val="32"/>
          <w:szCs w:val="32"/>
        </w:rPr>
        <w:t>五、主要完成单位：</w:t>
      </w:r>
      <w:r>
        <w:rPr>
          <w:rFonts w:hint="eastAsia" w:ascii="仿宋_GB2312" w:hAnsi="仿宋_GB2312" w:eastAsia="仿宋_GB2312" w:cs="仿宋_GB2312"/>
          <w:color w:val="auto"/>
          <w:kern w:val="2"/>
          <w:sz w:val="32"/>
          <w:szCs w:val="32"/>
          <w:lang w:val="en-US" w:eastAsia="zh-CN" w:bidi="ar-SA"/>
          <w14:ligatures w14:val="none"/>
        </w:rPr>
        <w:t xml:space="preserve">贵州省烟草科学研究院、贵州民族大学、贵州省农业生态与资源保护站、中国农业科学院农业环境与可持续发展研究所、贵州科泰天兴农业科技有限公司 </w:t>
      </w:r>
    </w:p>
    <w:p w14:paraId="130BB3CE">
      <w:pPr>
        <w:pStyle w:val="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9F"/>
    <w:rsid w:val="00074264"/>
    <w:rsid w:val="001052FB"/>
    <w:rsid w:val="00177537"/>
    <w:rsid w:val="003D1E27"/>
    <w:rsid w:val="004A2BF1"/>
    <w:rsid w:val="00525F5D"/>
    <w:rsid w:val="00575592"/>
    <w:rsid w:val="0061224C"/>
    <w:rsid w:val="0083449A"/>
    <w:rsid w:val="0095058E"/>
    <w:rsid w:val="009F669F"/>
    <w:rsid w:val="00CB4282"/>
    <w:rsid w:val="00D301B7"/>
    <w:rsid w:val="00E777C5"/>
    <w:rsid w:val="00EB123C"/>
    <w:rsid w:val="01926537"/>
    <w:rsid w:val="030671D3"/>
    <w:rsid w:val="0331516B"/>
    <w:rsid w:val="042F4508"/>
    <w:rsid w:val="04FD0162"/>
    <w:rsid w:val="058C6C97"/>
    <w:rsid w:val="0595200F"/>
    <w:rsid w:val="06436049"/>
    <w:rsid w:val="08966904"/>
    <w:rsid w:val="08AD1A22"/>
    <w:rsid w:val="099D2DC6"/>
    <w:rsid w:val="09EB1672"/>
    <w:rsid w:val="0ACA38CB"/>
    <w:rsid w:val="0B007D55"/>
    <w:rsid w:val="0B396D3E"/>
    <w:rsid w:val="0C405504"/>
    <w:rsid w:val="0D0504FC"/>
    <w:rsid w:val="0EC9472E"/>
    <w:rsid w:val="0F340C24"/>
    <w:rsid w:val="15E72E94"/>
    <w:rsid w:val="15F26F2D"/>
    <w:rsid w:val="162E2871"/>
    <w:rsid w:val="166940FD"/>
    <w:rsid w:val="167C538B"/>
    <w:rsid w:val="1803648B"/>
    <w:rsid w:val="18D53478"/>
    <w:rsid w:val="19F00B51"/>
    <w:rsid w:val="1BA3785E"/>
    <w:rsid w:val="1C35495A"/>
    <w:rsid w:val="1D3A709C"/>
    <w:rsid w:val="1E9B2A6E"/>
    <w:rsid w:val="1F2C2FEC"/>
    <w:rsid w:val="1FC87893"/>
    <w:rsid w:val="204131A1"/>
    <w:rsid w:val="204A1395"/>
    <w:rsid w:val="20B66956"/>
    <w:rsid w:val="21466CC1"/>
    <w:rsid w:val="23C10881"/>
    <w:rsid w:val="253D5C66"/>
    <w:rsid w:val="27E234BC"/>
    <w:rsid w:val="28F90ABD"/>
    <w:rsid w:val="2A353998"/>
    <w:rsid w:val="2B991AB0"/>
    <w:rsid w:val="2C610E53"/>
    <w:rsid w:val="30A457B2"/>
    <w:rsid w:val="30BE33DD"/>
    <w:rsid w:val="34256C0A"/>
    <w:rsid w:val="34BC6025"/>
    <w:rsid w:val="360D01BB"/>
    <w:rsid w:val="3812743C"/>
    <w:rsid w:val="394144E6"/>
    <w:rsid w:val="39A44A75"/>
    <w:rsid w:val="39C649EB"/>
    <w:rsid w:val="39DD1C17"/>
    <w:rsid w:val="3A663AD8"/>
    <w:rsid w:val="3AC60D6F"/>
    <w:rsid w:val="3AFE6249"/>
    <w:rsid w:val="3BB52F69"/>
    <w:rsid w:val="3E3E7990"/>
    <w:rsid w:val="3F214472"/>
    <w:rsid w:val="3F3E3276"/>
    <w:rsid w:val="3F7319C0"/>
    <w:rsid w:val="3FE135AA"/>
    <w:rsid w:val="4153125A"/>
    <w:rsid w:val="429C278D"/>
    <w:rsid w:val="42EE4328"/>
    <w:rsid w:val="436F1C50"/>
    <w:rsid w:val="44B74599"/>
    <w:rsid w:val="46517D32"/>
    <w:rsid w:val="467B6B5D"/>
    <w:rsid w:val="46E464B1"/>
    <w:rsid w:val="475F1FDB"/>
    <w:rsid w:val="47DE73A4"/>
    <w:rsid w:val="47E11690"/>
    <w:rsid w:val="49A62143"/>
    <w:rsid w:val="49DD469D"/>
    <w:rsid w:val="49FE5ADB"/>
    <w:rsid w:val="4A2F038B"/>
    <w:rsid w:val="4C520360"/>
    <w:rsid w:val="4D3965CC"/>
    <w:rsid w:val="4D6E2343"/>
    <w:rsid w:val="50505EE5"/>
    <w:rsid w:val="50AF3E9A"/>
    <w:rsid w:val="50D37CC2"/>
    <w:rsid w:val="51A554F3"/>
    <w:rsid w:val="531B5950"/>
    <w:rsid w:val="53A36266"/>
    <w:rsid w:val="54A50CDF"/>
    <w:rsid w:val="5604091D"/>
    <w:rsid w:val="56426E9F"/>
    <w:rsid w:val="574F7976"/>
    <w:rsid w:val="5757215D"/>
    <w:rsid w:val="57833AC4"/>
    <w:rsid w:val="586C57C7"/>
    <w:rsid w:val="589F65B2"/>
    <w:rsid w:val="589F66DB"/>
    <w:rsid w:val="5A455061"/>
    <w:rsid w:val="5CA45BFD"/>
    <w:rsid w:val="5D443CF5"/>
    <w:rsid w:val="5F570EA0"/>
    <w:rsid w:val="5F8450F9"/>
    <w:rsid w:val="610A0480"/>
    <w:rsid w:val="6122434D"/>
    <w:rsid w:val="62233ED9"/>
    <w:rsid w:val="62682234"/>
    <w:rsid w:val="632919C3"/>
    <w:rsid w:val="64794284"/>
    <w:rsid w:val="647C3D75"/>
    <w:rsid w:val="65E830D8"/>
    <w:rsid w:val="666A0EC2"/>
    <w:rsid w:val="6793565D"/>
    <w:rsid w:val="687E455F"/>
    <w:rsid w:val="68EC3F54"/>
    <w:rsid w:val="699E714C"/>
    <w:rsid w:val="6BE56B24"/>
    <w:rsid w:val="6C983716"/>
    <w:rsid w:val="6D53301E"/>
    <w:rsid w:val="713B10C5"/>
    <w:rsid w:val="716556D8"/>
    <w:rsid w:val="71825001"/>
    <w:rsid w:val="73966C01"/>
    <w:rsid w:val="740D6797"/>
    <w:rsid w:val="76157B85"/>
    <w:rsid w:val="774B0193"/>
    <w:rsid w:val="7A2F1771"/>
    <w:rsid w:val="7D99109C"/>
    <w:rsid w:val="7E4159BB"/>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styleId="3">
    <w:name w:val="heading 1"/>
    <w:basedOn w:val="1"/>
    <w:next w:val="1"/>
    <w:link w:val="20"/>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21"/>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2"/>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3"/>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4"/>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8">
    <w:name w:val="heading 6"/>
    <w:basedOn w:val="1"/>
    <w:next w:val="1"/>
    <w:link w:val="25"/>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9">
    <w:name w:val="heading 7"/>
    <w:basedOn w:val="1"/>
    <w:next w:val="1"/>
    <w:link w:val="26"/>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27"/>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28"/>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1"/>
    <w:unhideWhenUsed/>
    <w:qFormat/>
    <w:uiPriority w:val="99"/>
    <w:pPr>
      <w:spacing w:after="120"/>
    </w:pPr>
  </w:style>
  <w:style w:type="paragraph" w:styleId="12">
    <w:name w:val="Plain Text"/>
    <w:basedOn w:val="1"/>
    <w:link w:val="42"/>
    <w:qFormat/>
    <w:uiPriority w:val="0"/>
    <w:pPr>
      <w:spacing w:line="360" w:lineRule="auto"/>
      <w:ind w:firstLine="480" w:firstLineChars="200"/>
    </w:pPr>
    <w:rPr>
      <w:rFonts w:ascii="仿宋_GB2312"/>
      <w:sz w:val="24"/>
    </w:rPr>
  </w:style>
  <w:style w:type="paragraph" w:styleId="13">
    <w:name w:val="footer"/>
    <w:basedOn w:val="1"/>
    <w:link w:val="39"/>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4">
    <w:name w:val="header"/>
    <w:basedOn w:val="1"/>
    <w:link w:val="38"/>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unhideWhenUsed/>
    <w:qFormat/>
    <w:uiPriority w:val="99"/>
    <w:rPr>
      <w:sz w:val="24"/>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0">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6"/>
    <w:semiHidden/>
    <w:qFormat/>
    <w:uiPriority w:val="9"/>
    <w:rPr>
      <w:rFonts w:cstheme="majorBidi"/>
      <w:color w:val="104862" w:themeColor="accent1" w:themeShade="BF"/>
      <w:sz w:val="28"/>
      <w:szCs w:val="28"/>
    </w:rPr>
  </w:style>
  <w:style w:type="character" w:customStyle="1" w:styleId="24">
    <w:name w:val="标题 5 字符"/>
    <w:basedOn w:val="19"/>
    <w:link w:val="7"/>
    <w:semiHidden/>
    <w:qFormat/>
    <w:uiPriority w:val="9"/>
    <w:rPr>
      <w:rFonts w:cstheme="majorBidi"/>
      <w:color w:val="104862" w:themeColor="accent1" w:themeShade="BF"/>
      <w:sz w:val="24"/>
    </w:rPr>
  </w:style>
  <w:style w:type="character" w:customStyle="1" w:styleId="25">
    <w:name w:val="标题 6 字符"/>
    <w:basedOn w:val="19"/>
    <w:link w:val="8"/>
    <w:semiHidden/>
    <w:qFormat/>
    <w:uiPriority w:val="9"/>
    <w:rPr>
      <w:rFonts w:cstheme="majorBidi"/>
      <w:b/>
      <w:bCs/>
      <w:color w:val="104862"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4">
    <w:name w:val="Intense Emphasis"/>
    <w:basedOn w:val="19"/>
    <w:qFormat/>
    <w:uiPriority w:val="21"/>
    <w:rPr>
      <w:i/>
      <w:iCs/>
      <w:color w:val="104862" w:themeColor="accent1" w:themeShade="BF"/>
    </w:rPr>
  </w:style>
  <w:style w:type="paragraph" w:customStyle="1"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 w:type="paragraph" w:customStyle="1" w:styleId="40">
    <w:name w:val="Default"/>
    <w:qFormat/>
    <w:uiPriority w:val="0"/>
    <w:pPr>
      <w:widowControl w:val="0"/>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none"/>
    </w:rPr>
  </w:style>
  <w:style w:type="character" w:customStyle="1" w:styleId="41">
    <w:name w:val="正文文本 字符"/>
    <w:basedOn w:val="19"/>
    <w:link w:val="2"/>
    <w:semiHidden/>
    <w:qFormat/>
    <w:uiPriority w:val="99"/>
    <w:rPr>
      <w:rFonts w:ascii="Times New Roman" w:hAnsi="Times New Roman" w:eastAsia="宋体" w:cs="Times New Roman"/>
      <w:sz w:val="21"/>
      <w:szCs w:val="20"/>
      <w14:ligatures w14:val="none"/>
    </w:rPr>
  </w:style>
  <w:style w:type="character" w:customStyle="1" w:styleId="42">
    <w:name w:val="纯文本 字符"/>
    <w:basedOn w:val="19"/>
    <w:link w:val="12"/>
    <w:qFormat/>
    <w:uiPriority w:val="0"/>
    <w:rPr>
      <w:rFonts w:ascii="仿宋_GB2312" w:hAnsi="Times New Roman" w:eastAsia="宋体" w:cs="Times New Roman"/>
      <w:sz w:val="24"/>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869</Words>
  <Characters>1408</Characters>
  <Lines>13</Lines>
  <Paragraphs>3</Paragraphs>
  <TotalTime>1</TotalTime>
  <ScaleCrop>false</ScaleCrop>
  <LinksUpToDate>false</LinksUpToDate>
  <CharactersWithSpaces>1465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2025-12-29T04:03:00Z</dcterms:created>
  <dcterms:modified xsi:type="dcterms:W3CDTF">2026-01-11T10:49:39Z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3D08C09C9598414491742CC4D4F5F743</vt:lpwstr>
  </property>
  <property fmtid="{D5CDD505-2E9C-101B-9397-08002B2CF9AE}" pid="4" name="KSOTemplateDocerSaveRecord">
    <vt:lpwstr>eyJoZGlkIjoiZDZiNzQxNmMxNWM4NzBkZjYxMTEyOTEzYTI2YjIyZTYiLCJ1c2VySWQiOiIxMTU1NTI3ODkyIn0=</vt:lpwstr>
  </property>
</Properties>
</file>