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single" w:color="087CD6" w:sz="12" w:space="15"/>
          <w:left w:val="none" w:color="auto" w:sz="0" w:space="0"/>
          <w:bottom w:val="none" w:color="auto" w:sz="0" w:space="0"/>
          <w:right w:val="none" w:color="auto" w:sz="0" w:space="0"/>
        </w:pBdr>
        <w:spacing w:before="0" w:beforeAutospacing="0" w:after="0" w:afterAutospacing="0" w:line="448" w:lineRule="atLeast"/>
        <w:ind w:left="0" w:right="0" w:firstLine="0"/>
        <w:jc w:val="center"/>
        <w:rPr>
          <w:rFonts w:ascii="微软雅黑" w:hAnsi="微软雅黑" w:eastAsia="微软雅黑" w:cs="微软雅黑"/>
          <w:b/>
          <w:bCs/>
          <w:i w:val="0"/>
          <w:iCs w:val="0"/>
          <w:caps w:val="0"/>
          <w:color w:val="000000"/>
          <w:spacing w:val="0"/>
          <w:sz w:val="28"/>
          <w:szCs w:val="28"/>
        </w:rPr>
      </w:pPr>
      <w:r>
        <w:rPr>
          <w:rFonts w:hint="eastAsia" w:ascii="微软雅黑" w:hAnsi="微软雅黑" w:eastAsia="微软雅黑" w:cs="微软雅黑"/>
          <w:b/>
          <w:bCs/>
          <w:i w:val="0"/>
          <w:iCs w:val="0"/>
          <w:caps w:val="0"/>
          <w:color w:val="000000"/>
          <w:spacing w:val="0"/>
          <w:sz w:val="28"/>
          <w:szCs w:val="28"/>
          <w:bdr w:val="none" w:color="auto" w:sz="0" w:space="0"/>
        </w:rPr>
        <w:t>2025年民政部部级课题（专项业务类）申报指南</w:t>
      </w:r>
    </w:p>
    <w:p>
      <w:pPr>
        <w:keepNext w:val="0"/>
        <w:keepLines w:val="0"/>
        <w:widowControl/>
        <w:suppressLineNumbers w:val="0"/>
        <w:pBdr>
          <w:top w:val="none" w:color="auto" w:sz="0" w:space="0"/>
          <w:left w:val="none" w:color="auto" w:sz="0" w:space="0"/>
          <w:bottom w:val="dashed" w:color="EDEDED" w:sz="4" w:space="5"/>
          <w:right w:val="none" w:color="auto" w:sz="0" w:space="0"/>
        </w:pBdr>
        <w:spacing w:before="0" w:beforeAutospacing="0" w:after="0" w:afterAutospacing="0"/>
        <w:ind w:left="240" w:right="240" w:firstLine="0"/>
        <w:jc w:val="center"/>
        <w:rPr>
          <w:rFonts w:hint="eastAsia" w:ascii="微软雅黑" w:hAnsi="微软雅黑" w:eastAsia="微软雅黑" w:cs="微软雅黑"/>
          <w:i w:val="0"/>
          <w:iCs w:val="0"/>
          <w:caps w:val="0"/>
          <w:color w:val="000000"/>
          <w:spacing w:val="0"/>
          <w:sz w:val="14"/>
          <w:szCs w:val="14"/>
        </w:rPr>
      </w:pPr>
      <w:r>
        <w:rPr>
          <w:rFonts w:hint="eastAsia" w:ascii="微软雅黑" w:hAnsi="微软雅黑" w:eastAsia="微软雅黑" w:cs="微软雅黑"/>
          <w:i w:val="0"/>
          <w:iCs w:val="0"/>
          <w:caps w:val="0"/>
          <w:color w:val="000000"/>
          <w:spacing w:val="0"/>
          <w:kern w:val="0"/>
          <w:sz w:val="14"/>
          <w:szCs w:val="14"/>
          <w:bdr w:val="none" w:color="auto" w:sz="0" w:space="0"/>
          <w:lang w:val="en-US" w:eastAsia="zh-CN" w:bidi="ar"/>
        </w:rPr>
        <w:t>时间：2025-03-07      来源：民政部门户网站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40" w:right="240" w:firstLine="0"/>
        <w:jc w:val="left"/>
        <w:rPr>
          <w:rFonts w:hint="eastAsia" w:ascii="微软雅黑" w:hAnsi="微软雅黑" w:eastAsia="微软雅黑" w:cs="微软雅黑"/>
          <w:i w:val="0"/>
          <w:iCs w:val="0"/>
          <w:caps w:val="0"/>
          <w:color w:val="000000"/>
          <w:spacing w:val="0"/>
          <w:sz w:val="16"/>
          <w:szCs w:val="16"/>
        </w:rPr>
      </w:pPr>
      <w:r>
        <w:rPr>
          <w:rFonts w:hint="eastAsia" w:ascii="微软雅黑" w:hAnsi="微软雅黑" w:eastAsia="微软雅黑" w:cs="微软雅黑"/>
          <w:i w:val="0"/>
          <w:iCs w:val="0"/>
          <w:caps w:val="0"/>
          <w:color w:val="1A1A1A"/>
          <w:spacing w:val="0"/>
          <w:kern w:val="0"/>
          <w:sz w:val="14"/>
          <w:szCs w:val="14"/>
          <w:u w:val="none"/>
          <w:bdr w:val="none" w:color="auto" w:sz="0" w:space="0"/>
          <w:lang w:val="en-US" w:eastAsia="zh-CN" w:bidi="ar"/>
        </w:rPr>
        <w:fldChar w:fldCharType="begin"/>
      </w:r>
      <w:r>
        <w:rPr>
          <w:rFonts w:hint="eastAsia" w:ascii="微软雅黑" w:hAnsi="微软雅黑" w:eastAsia="微软雅黑" w:cs="微软雅黑"/>
          <w:i w:val="0"/>
          <w:iCs w:val="0"/>
          <w:caps w:val="0"/>
          <w:color w:val="1A1A1A"/>
          <w:spacing w:val="0"/>
          <w:kern w:val="0"/>
          <w:sz w:val="14"/>
          <w:szCs w:val="14"/>
          <w:u w:val="none"/>
          <w:bdr w:val="none" w:color="auto" w:sz="0" w:space="0"/>
          <w:lang w:val="en-US" w:eastAsia="zh-CN" w:bidi="ar"/>
        </w:rPr>
        <w:instrText xml:space="preserve"> HYPERLINK "javascript:;" </w:instrText>
      </w:r>
      <w:r>
        <w:rPr>
          <w:rFonts w:hint="eastAsia" w:ascii="微软雅黑" w:hAnsi="微软雅黑" w:eastAsia="微软雅黑" w:cs="微软雅黑"/>
          <w:i w:val="0"/>
          <w:iCs w:val="0"/>
          <w:caps w:val="0"/>
          <w:color w:val="1A1A1A"/>
          <w:spacing w:val="0"/>
          <w:kern w:val="0"/>
          <w:sz w:val="14"/>
          <w:szCs w:val="14"/>
          <w:u w:val="none"/>
          <w:bdr w:val="none" w:color="auto" w:sz="0" w:space="0"/>
          <w:lang w:val="en-US" w:eastAsia="zh-CN" w:bidi="ar"/>
        </w:rPr>
        <w:fldChar w:fldCharType="separate"/>
      </w:r>
      <w:r>
        <w:rPr>
          <w:rStyle w:val="6"/>
          <w:rFonts w:hint="eastAsia" w:ascii="微软雅黑" w:hAnsi="微软雅黑" w:eastAsia="微软雅黑" w:cs="微软雅黑"/>
          <w:i w:val="0"/>
          <w:iCs w:val="0"/>
          <w:caps w:val="0"/>
          <w:color w:val="1A1A1A"/>
          <w:spacing w:val="0"/>
          <w:sz w:val="14"/>
          <w:szCs w:val="14"/>
          <w:u w:val="none"/>
        </w:rPr>
        <w:t> </w:t>
      </w:r>
      <w:r>
        <w:rPr>
          <w:rFonts w:hint="eastAsia" w:ascii="微软雅黑" w:hAnsi="微软雅黑" w:eastAsia="微软雅黑" w:cs="微软雅黑"/>
          <w:i w:val="0"/>
          <w:iCs w:val="0"/>
          <w:caps w:val="0"/>
          <w:color w:val="1A1A1A"/>
          <w:spacing w:val="0"/>
          <w:kern w:val="0"/>
          <w:sz w:val="14"/>
          <w:szCs w:val="14"/>
          <w:u w:val="none"/>
          <w:bdr w:val="none" w:color="auto" w:sz="0" w:space="0"/>
          <w:lang w:val="en-US" w:eastAsia="zh-CN" w:bidi="ar"/>
        </w:rPr>
        <w:fldChar w:fldCharType="end"/>
      </w:r>
      <w:r>
        <w:rPr>
          <w:rFonts w:hint="eastAsia" w:ascii="微软雅黑" w:hAnsi="微软雅黑" w:eastAsia="微软雅黑" w:cs="微软雅黑"/>
          <w:i w:val="0"/>
          <w:iCs w:val="0"/>
          <w:caps w:val="0"/>
          <w:color w:val="000000"/>
          <w:spacing w:val="0"/>
          <w:kern w:val="0"/>
          <w:sz w:val="14"/>
          <w:szCs w:val="14"/>
          <w:bdr w:val="none" w:color="auto" w:sz="0" w:space="0"/>
          <w:lang w:val="en-US" w:eastAsia="zh-CN" w:bidi="ar"/>
        </w:rPr>
        <w:t> </w:t>
      </w:r>
      <w:r>
        <w:rPr>
          <w:rFonts w:hint="eastAsia" w:ascii="微软雅黑" w:hAnsi="微软雅黑" w:eastAsia="微软雅黑" w:cs="微软雅黑"/>
          <w:i w:val="0"/>
          <w:iCs w:val="0"/>
          <w:caps w:val="0"/>
          <w:color w:val="1A1A1A"/>
          <w:spacing w:val="0"/>
          <w:kern w:val="0"/>
          <w:sz w:val="14"/>
          <w:szCs w:val="14"/>
          <w:u w:val="none"/>
          <w:lang w:val="en-US" w:eastAsia="zh-CN" w:bidi="ar"/>
        </w:rPr>
        <w:t> </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为进一步深化民政重要理论、重大政策、重点工作和难点问题研究，为民政事业高质量发展提供决策参考，依据《民政部部级课题管理办法》，现发布2025年民政部部级课题（专项业务类）申报指南，欢迎社会各界积极参与申报及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一、研究选题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申报者可围绕选题，结合当前我国民政工作实际以及自身研究专长，提出立项申请。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选题1：社会组织分类改革与精细化管理问题研究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内容：随着经济社会发展，社会组织类型日益多样，其发展定位、使命目标、运作模式、活动领域、资金来源、风险挑战等存在较大差异。本研究拟基于现行社会组织登记管理政策，分析不同类型、不同层级、不同领域社会组织发展现状问题，归纳共性、研究个性、判断趋势，探索社会组织细化分类、精细管理，剖析完善相关政策特别是顶层设计的方向、重点、路径、举措，对推进社会组织领域深化改革发展提出可行的意见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目标：落实党的二十届三中全会有关健全社会组织管理制度决策部署，聚焦如何推动社会组织管理顶层设计更加适应经济社会发展变化，如何推动相关法规政策更加适应社会组织发展需要，分类型、分层级、分领域针对性研究优化社会组织管理服务，以更好做到“因类施策”，切实统筹社会组织领域发展和安全，促进广大社会组织更加健康可持续，为以中国式现代化全面推进强国建设、民族复兴伟业作出新的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课题联系人：邱青青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通信地址：北京市朝阳区建国门南大街6号，民政部社会组织管理局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邮政编码：100721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联系电话：010-58124019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电子邮箱：shzzbjkt@163.com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选题2：婚姻介绍服务监督管理政策研究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内容：对国内和涉外婚姻介绍服务分别开展研究，系统梳理现阶段婚介服务行业存在的主要问题，深入分析相关问题背后的各种成因，以及监督管理面临的困难挑战，研究提出有针对性的监督举措、管理举措和服务举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目标：问题表现要客观真实，研究方法要科学合理，相关研究要有相应的数据和案例支撑。研究报告要有理有据，具有一定的国际视角，提出相应的政策文本建议，提到的问题要有很好的代表性，提出的政策举措要有可行性、可操作性和前瞻性，要能够适应经济社会发展的新形势新要求，能够有效满足人民群众对美好生活的期待，真正对规范、监管和服务婚介行业起到良好的促进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课题联系人：信超强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通信地址：北京市朝阳区建国门南大街6号，民政部社会事务司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邮政编码：100000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联系电话：010-58123257</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电子邮箱：mzbhyglc@mca.gov.cn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选题3：促进银发消费、发展银发经济路径措施研究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内容：分析我国银发经济主要领域与业态发展现状，梳理支持银发经济发展、促进银发消费相关政策落实成效及不足之处，分析制约产业发展、释放消费潜力的瓶颈问题，在参考借鉴人口老龄化先行国家银发经济业态领域、发展规模、主要措施基础上，研究提出适应我国人口老龄化形势和老年人需求结构变化，充分发挥民政（老龄办）职能作用，推动促进银发消费和发展银发经济的政策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目标：立足全国老龄委工作机制，研究提出与人口老龄化形势相适应、具有中国特色的促进银发消费、发展银发经济的路径举措，着力破解阻碍事业产业发展的难点堵点，助力实现银发经济规模化、集群化、品牌化发展，促进银发消费市场扩容提质，扩大高精尖产品和高品质服务供给，更好满足老年人消费需求，提升生活品质。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课题联系人：吴洪志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通信地址：北京市朝阳区建国门南大街6号，民政部老龄工作司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邮政编码：100721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联系电话：010-58123183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电子邮箱：mzbllsdyc@163.com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选题4：养老机构分类改革研究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研究内容：兜底保障型、普惠支持型、完全市场型三种类型养老机构服务功能、设施条件、管理运行体制机制和相关支持政策等。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研究目标：落实中共中央、国务院《关于深化养老服务改革发展的意见》关于养老机构分类改革的研究部署，推动养老机构分类改革，优化三类机构服务功能、精准制定政策，促进供需适配。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课题联系人：何妮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通信地址：北京市朝阳区建国门南大街6号，民政部养老服务司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邮政编码：100721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联系电话：010-58123148</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电子邮箱：yanglaobaozhang@163.com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选题5：现阶段留守儿童精准关爱保护研究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内容：针对2016年《国务院关于加强农村留守儿童关爱保护工作的意见》出台以来，留守儿童群体的动态变化情况、关爱服务需求、监护人及照护人变化情况，各地健全完善农村留守儿童关爱服务体系、完善关爱保护政策措施等情况等开展调查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研究目标：形成课题研究报告，提出加强留守儿童关爱保护工作的政策建议。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课题联系人：吴家荣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通信地址：北京市朝阳区建国门南大街6号，民政部儿童福利司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邮政编码：100721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联系电话：010-58123276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电子邮箱：wujiarong@mca.gov.cn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选题6：收养评估制度研究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内容：民法典规定，县级以上人民政府民政部门应当进行收养评估。为落实民法典要求，民政部于2020年12月印发了《收养评估办法（试行）》，对收养人是否具备抚养、教育和保护被收养人的能力评估进行规范。根据工作实践，需对现行收养评估制度作进一步优化和完善，着力解决各地收养评估尺度把握不一、评估内容不够统一等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目标：根据各地在落实《收养评估办法（试行）》中发现的问题，从评估小组建设、评估标准制定、收养评估保障等方面提出修改建议，确保民政部门对收养人是否具备抚养、教育和保护被收养人的能力评估时更加科学、规范和便民，提出改进和创新收养评估制度的意见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课题联系人：王东亮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通信地址：北京市朝阳区建国门南大街6号，民政部儿童福利司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邮政编码：100721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联系电话：010-58123272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电子邮箱：wdl1181@163.com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选题7：民政职业本科“政行企校”协同模式研究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内容：民政职业教育肩负服务进一步全面深化改革、促进新时代民政事业高质量发展的光荣使命。在建设教育强国背景下，为深化协同育人机制、提升产教融合水平、完善政策支持体系以促进民政职业教育高质量发展，提出切实可行的路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研究目标：研究分析民政职业本科“政行企校”协同模式政策支持与激励机制、产教融合平台建设、协同育人机制创新等，并研究提出推动民政职业本科“政行企校”高质量协同发展的政策建议。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课题联系人：尹娟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通信地址：北京市大兴区科苑东路1号院，民政职业大学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邮政编码：102600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联系电话：010-80206942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电子邮箱：keyanchu1712@yeah.net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选题8：移动辅具评估－适配－效果评价标准体系研究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内容：随着我国老年人和残障群体对移动辅具需求的增长，建立统一的评估标准、规范的适配流程和科学的效果评价体系，有助于提升辅具使用的有效性。本课题以构建科学、合理、可操作的移动辅具评估-适配-效果评价标准体系为目标，系统梳理国内外评估方法，优化适配流程，研发量化评价方法，建立完善的评估指标体系、个性化适配规范和科学的效果评价系统，为行业提供标准化指导，促进移动辅具产业高质量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目标：制定移动辅具需求筛查指南，建立包含需求、功能、环境、产品综合评估的标准体系，确保辅具选择的有效性。开发一套规范化的移动辅具适配与使用指导流程，优化用户与辅具的匹配度，确保辅具产品使用效能最大化，预防和减少辅具弃用。构建结合主客观指标的效果评价体系，量化移动辅具对用户生活质量的改善效果，为辅具生产与服务的持续改进提供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课题联系人：尹娟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通信地址：北京市大兴区科苑东路1号院，民政职业大学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邮政编码：102600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联系电话：010-80206942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电子邮箱：keyanchu1712@yeah.net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选题9：数字化时代民政出版与民政文化传播研究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内容：数字社会的到来为民政文化传播提供了新的机遇，也提出了新的挑战。本课题旨在研究如何利用AI等新兴技术加强民政文化的内容和传播渠道创新，通过多种媒体形式讲好民政故事，更好宣传民政政策的时代价值，展示民政工作的成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研究目标：分析民政文化数字化传播的机遇与挑战，发掘民政文化内容的多媒体迭代形式，构建大数据驱动的民政文化精准传播机制，探究民政文化的传播力指标体系，探索民政文化出版传播的数字转型路径。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课题联系人：董凯丰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通信地址：北京市西城区二龙路甲33号新龙大厦中国社会出版社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邮政编码：100032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联系电话：010-58124830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电子邮箱：shcbsdb@126.com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选题10：民政文化的传统资源与当代内涵研究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内容：深入挖掘民政文化中的传统资源，分析其历史渊源和文化内涵；研究民政文化在当代社会中的新内涵，分析其在保障民生、服务社会中如何体现时代价值。总结各地民政文化建设的创新经验，理清民政文化的历史与当代理论框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研究目标：理清我国民政文化核心理念的历史演进过程；分析民政传统文化的时代价值；构建民政文化的知识架构；为民政文化如何赋能民政业务提供具体的政策建议。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课题联系人：董凯丰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通信地址：北京市西城区二龙路甲33号新龙大厦中国社会出版社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邮政编码：100032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联系电话：010-58124830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电子邮箱：shcbsdb@126.com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选题11：福利彩票监督管理体系建设研究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内容：聚焦进一步提升福利彩票监督管理效能，通过定量定性相结合的研究方法，全面梳理彩票监督管理方面的法律法规和福利彩票监管机制、风险防控、社会责任等方面的现状，分析评估当前工作中存在的不足，研究借鉴国外彩票监管的先进经验，结合我国发行销售实际，提出可供参考的监督管理体系架构，以及彩票法律法规建设、监管机制优化、公信力提升、风险防控强化、社会责任落实等方面的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目标：通过对当前福利彩票监督管理体系的多维度分析，找准加强监督管理、提高发行销售效率的着力点，为彩票政策制定提供科学依据，为福利彩票市场监督管理实践提供理论指导，更好推进福彩事业高质量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通信地址：北京市朝阳区北四环东路73号1-1，民政部中国福利彩票发行管理中心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邮政编码：100101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课题联系人：王尚伟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联系电话：010-58125921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电子邮箱：zf_cwl@163.com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选题12：人工智能技术在居民家庭经济状况核对工作领域的创新应用研究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内容：通过广泛调研并结合核对工作实践经验，研究人工智能技术在居民家庭经济状况核对工作领域的应用现状和发展趋势，探索人工智能技术与核对工作深度结合的全链条智能化应用体系，为提升核对工作自动化智能化水平提供发展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研究目标：通过课题研究，为核对工作数智化转型提供可供参考的技术路径与实践案例，依托研究成果，进一步推动人工智能技术在核对数据要素价值深度挖掘、服务模式创新、数智场景赋能融合等方面的应用。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通信地址：北京市西城区广安门南街48号7层 低收入家庭认定指导中心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邮政编码：100054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课题联系人：任丽颖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联系电话：010-56176640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电子邮箱：heduiyanjiu@163.com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二、申报流程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申报人需认真填写《民政部部级课题申报书》（附件1），于2025年3月21日前寄送纸质版（以寄出时间为准），同时以电子邮件形式报送电子版，逾期不再受理。民政部将组织专家对课题申请进行论证、遴选，并在部门户网站(www.mca.gov.cn)上公布立项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三、研究要求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1.课题研究须遵守民政部科研课题管理要求，紧扣主题，摸清现状，解剖问题，提出具有可行性和操作性的政策建议。研究报告须观点明确、结构清晰、内容详实、行文流畅，要达到公开发表和出版的要求。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2.报告正文部分原则上不少于20000字。课题报告应有案例、实证、调研数据分析，或者有国内外经验剖析，内容不少于总报告字数的1/4。课题报告中涉及的概念、理论、背景、研究框架等请用简略和概述方式撰写，原则上不超过1000字。课题报告中基于数据研究、模型研究的结论和描述需用通俗易懂方式表达，建议把数据研究、模型推导过程等作为附件。课题报告须有不少于3000字的具有可操作性的对策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3.课题组需在2025年12月31日前，以书面（3份，格式参见附件）和电子邮件两种方式将最终研究成果报送民政部。民政部将组织有关专家对课题报告进行评审，未按期完成研究任务或研究成果不合格的课题，不予结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4.研究成果由民政部和作者共同所有，民政部享有课题成果发表、发行、改编、汇编等相关著作权利。文字责任由课题作者负责。如需公开发表或发布的，应注明为“2025年民政部部级课题研究成果”。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5.课题报告有关版权、版式、注释及学术规范等要求参见《课题报告写作要求》（附件2）。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四、经费支持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获得立项的课题，给予一定资金支持。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b/>
          <w:bCs/>
          <w:i w:val="0"/>
          <w:iCs w:val="0"/>
          <w:caps w:val="0"/>
          <w:color w:val="000000"/>
          <w:spacing w:val="0"/>
          <w:sz w:val="16"/>
          <w:szCs w:val="16"/>
          <w:bdr w:val="none" w:color="auto" w:sz="0" w:space="0"/>
        </w:rPr>
        <w:t>五、申报要求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申报电子邮件的主题及附件标题请规范填写申报者姓名、具体题目及所在单位信息，示例：“李某某：××××××××××研究（××××大学×××学院）”。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附件：1.</w:t>
      </w:r>
      <w:r>
        <w:rPr>
          <w:rFonts w:hint="eastAsia" w:ascii="微软雅黑" w:hAnsi="微软雅黑" w:eastAsia="微软雅黑" w:cs="微软雅黑"/>
          <w:i w:val="0"/>
          <w:iCs w:val="0"/>
          <w:caps w:val="0"/>
          <w:color w:val="087CD6"/>
          <w:spacing w:val="0"/>
          <w:sz w:val="16"/>
          <w:szCs w:val="16"/>
          <w:u w:val="none"/>
          <w:bdr w:val="none" w:color="auto" w:sz="0" w:space="0"/>
        </w:rPr>
        <w:fldChar w:fldCharType="begin"/>
      </w:r>
      <w:r>
        <w:rPr>
          <w:rFonts w:hint="eastAsia" w:ascii="微软雅黑" w:hAnsi="微软雅黑" w:eastAsia="微软雅黑" w:cs="微软雅黑"/>
          <w:i w:val="0"/>
          <w:iCs w:val="0"/>
          <w:caps w:val="0"/>
          <w:color w:val="087CD6"/>
          <w:spacing w:val="0"/>
          <w:sz w:val="16"/>
          <w:szCs w:val="16"/>
          <w:u w:val="none"/>
          <w:bdr w:val="none" w:color="auto" w:sz="0" w:space="0"/>
        </w:rPr>
        <w:instrText xml:space="preserve"> HYPERLINK "https://www.mca.gov.cn/n152/n165/c1662004999980003921/part/20606.doc" \t "https://www.mca.gov.cn/n152/n165/c1662004999980003921/_blank" </w:instrText>
      </w:r>
      <w:r>
        <w:rPr>
          <w:rFonts w:hint="eastAsia" w:ascii="微软雅黑" w:hAnsi="微软雅黑" w:eastAsia="微软雅黑" w:cs="微软雅黑"/>
          <w:i w:val="0"/>
          <w:iCs w:val="0"/>
          <w:caps w:val="0"/>
          <w:color w:val="087CD6"/>
          <w:spacing w:val="0"/>
          <w:sz w:val="16"/>
          <w:szCs w:val="16"/>
          <w:u w:val="none"/>
          <w:bdr w:val="none" w:color="auto" w:sz="0" w:space="0"/>
        </w:rPr>
        <w:fldChar w:fldCharType="separate"/>
      </w:r>
      <w:r>
        <w:rPr>
          <w:rStyle w:val="6"/>
          <w:rFonts w:hint="eastAsia" w:ascii="微软雅黑" w:hAnsi="微软雅黑" w:eastAsia="微软雅黑" w:cs="微软雅黑"/>
          <w:i w:val="0"/>
          <w:iCs w:val="0"/>
          <w:caps w:val="0"/>
          <w:color w:val="087CD6"/>
          <w:spacing w:val="0"/>
          <w:sz w:val="16"/>
          <w:szCs w:val="16"/>
          <w:u w:val="none"/>
          <w:bdr w:val="none" w:color="auto" w:sz="0" w:space="0"/>
        </w:rPr>
        <w:t>民政部部级课题申报书</w:t>
      </w:r>
      <w:r>
        <w:rPr>
          <w:rFonts w:hint="eastAsia" w:ascii="微软雅黑" w:hAnsi="微软雅黑" w:eastAsia="微软雅黑" w:cs="微软雅黑"/>
          <w:i w:val="0"/>
          <w:iCs w:val="0"/>
          <w:caps w:val="0"/>
          <w:color w:val="087CD6"/>
          <w:spacing w:val="0"/>
          <w:sz w:val="16"/>
          <w:szCs w:val="16"/>
          <w:u w:val="none"/>
          <w:bdr w:val="none" w:color="auto" w:sz="0" w:space="0"/>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000000"/>
          <w:spacing w:val="0"/>
          <w:sz w:val="16"/>
          <w:szCs w:val="16"/>
          <w:bdr w:val="none" w:color="auto" w:sz="0" w:space="0"/>
        </w:rPr>
        <w:t>　　　2.</w:t>
      </w:r>
      <w:r>
        <w:rPr>
          <w:rFonts w:hint="eastAsia" w:ascii="微软雅黑" w:hAnsi="微软雅黑" w:eastAsia="微软雅黑" w:cs="微软雅黑"/>
          <w:i w:val="0"/>
          <w:iCs w:val="0"/>
          <w:caps w:val="0"/>
          <w:color w:val="087CD6"/>
          <w:spacing w:val="0"/>
          <w:sz w:val="16"/>
          <w:szCs w:val="16"/>
          <w:u w:val="none"/>
          <w:bdr w:val="none" w:color="auto" w:sz="0" w:space="0"/>
        </w:rPr>
        <w:fldChar w:fldCharType="begin"/>
      </w:r>
      <w:r>
        <w:rPr>
          <w:rFonts w:hint="eastAsia" w:ascii="微软雅黑" w:hAnsi="微软雅黑" w:eastAsia="微软雅黑" w:cs="微软雅黑"/>
          <w:i w:val="0"/>
          <w:iCs w:val="0"/>
          <w:caps w:val="0"/>
          <w:color w:val="087CD6"/>
          <w:spacing w:val="0"/>
          <w:sz w:val="16"/>
          <w:szCs w:val="16"/>
          <w:u w:val="none"/>
          <w:bdr w:val="none" w:color="auto" w:sz="0" w:space="0"/>
        </w:rPr>
        <w:instrText xml:space="preserve"> HYPERLINK "https://www.mca.gov.cn/n152/n165/c1662004999980003921/part/20607.docx" \t "https://www.mca.gov.cn/n152/n165/c1662004999980003921/_blank" </w:instrText>
      </w:r>
      <w:r>
        <w:rPr>
          <w:rFonts w:hint="eastAsia" w:ascii="微软雅黑" w:hAnsi="微软雅黑" w:eastAsia="微软雅黑" w:cs="微软雅黑"/>
          <w:i w:val="0"/>
          <w:iCs w:val="0"/>
          <w:caps w:val="0"/>
          <w:color w:val="087CD6"/>
          <w:spacing w:val="0"/>
          <w:sz w:val="16"/>
          <w:szCs w:val="16"/>
          <w:u w:val="none"/>
          <w:bdr w:val="none" w:color="auto" w:sz="0" w:space="0"/>
        </w:rPr>
        <w:fldChar w:fldCharType="separate"/>
      </w:r>
      <w:r>
        <w:rPr>
          <w:rStyle w:val="6"/>
          <w:rFonts w:hint="eastAsia" w:ascii="微软雅黑" w:hAnsi="微软雅黑" w:eastAsia="微软雅黑" w:cs="微软雅黑"/>
          <w:i w:val="0"/>
          <w:iCs w:val="0"/>
          <w:caps w:val="0"/>
          <w:color w:val="087CD6"/>
          <w:spacing w:val="0"/>
          <w:sz w:val="16"/>
          <w:szCs w:val="16"/>
          <w:u w:val="none"/>
          <w:bdr w:val="none" w:color="auto" w:sz="0" w:space="0"/>
        </w:rPr>
        <w:t>课题报告写作要求</w:t>
      </w:r>
      <w:r>
        <w:rPr>
          <w:rFonts w:hint="eastAsia" w:ascii="微软雅黑" w:hAnsi="微软雅黑" w:eastAsia="微软雅黑" w:cs="微软雅黑"/>
          <w:i w:val="0"/>
          <w:iCs w:val="0"/>
          <w:caps w:val="0"/>
          <w:color w:val="087CD6"/>
          <w:spacing w:val="0"/>
          <w:sz w:val="16"/>
          <w:szCs w:val="16"/>
          <w:u w:val="none"/>
          <w:bdr w:val="none" w:color="auto" w:sz="0" w:space="0"/>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OGE4OGYxYzE0ODYwNmQ1MmViODlmNzRiNDM2NGMifQ=="/>
  </w:docVars>
  <w:rsids>
    <w:rsidRoot w:val="00000000"/>
    <w:rsid w:val="31217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2025-03-11T01:30:44Z</dcterms:created>
  <dc:creator>Admin</dc:creator>
  <cp:lastModifiedBy>Admin</cp:lastModifiedBy>
  <dcterms:modified xsi:type="dcterms:W3CDTF">2025-03-11T01:31:11Z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4F9CD456212949A39294A324E4A80CDD_12</vt:lpwstr>
  </property>
</Properties>
</file>