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1D4" w:rsidRDefault="006621D4" w:rsidP="006621D4">
      <w:pPr>
        <w:widowControl/>
        <w:spacing w:line="700" w:lineRule="exact"/>
        <w:jc w:val="center"/>
        <w:outlineLvl w:val="0"/>
        <w:rPr>
          <w:rFonts w:ascii="Times New Roman" w:eastAsia="方正小标宋简体" w:hAnsi="Times New Roman" w:cs="Times New Roman"/>
          <w:kern w:val="0"/>
          <w:sz w:val="52"/>
          <w:szCs w:val="52"/>
        </w:rPr>
      </w:pPr>
      <w:r>
        <w:rPr>
          <w:rFonts w:ascii="Times New Roman" w:eastAsia="方正小标宋简体" w:hAnsi="Times New Roman" w:cs="Times New Roman" w:hint="eastAsia"/>
          <w:kern w:val="0"/>
          <w:sz w:val="52"/>
          <w:szCs w:val="52"/>
        </w:rPr>
        <w:t>贵州省</w:t>
      </w:r>
      <w:r>
        <w:rPr>
          <w:rFonts w:ascii="Times New Roman" w:eastAsia="方正小标宋简体" w:hAnsi="Times New Roman" w:cs="Times New Roman" w:hint="eastAsia"/>
          <w:kern w:val="0"/>
          <w:sz w:val="52"/>
          <w:szCs w:val="52"/>
        </w:rPr>
        <w:t>2024</w:t>
      </w:r>
      <w:r>
        <w:rPr>
          <w:rFonts w:ascii="Times New Roman" w:eastAsia="方正小标宋简体" w:hAnsi="Times New Roman" w:cs="Times New Roman" w:hint="eastAsia"/>
          <w:kern w:val="0"/>
          <w:sz w:val="52"/>
          <w:szCs w:val="52"/>
        </w:rPr>
        <w:t>年度艺术科学规划</w:t>
      </w:r>
    </w:p>
    <w:p w:rsidR="006621D4" w:rsidRDefault="006621D4" w:rsidP="006621D4">
      <w:pPr>
        <w:widowControl/>
        <w:spacing w:line="700" w:lineRule="exact"/>
        <w:jc w:val="center"/>
        <w:outlineLvl w:val="0"/>
        <w:rPr>
          <w:rFonts w:ascii="Times New Roman" w:eastAsia="方正小标宋简体" w:hAnsi="Times New Roman" w:cs="Times New Roman"/>
          <w:kern w:val="0"/>
          <w:sz w:val="52"/>
          <w:szCs w:val="52"/>
        </w:rPr>
      </w:pPr>
      <w:r>
        <w:rPr>
          <w:rFonts w:ascii="Times New Roman" w:eastAsia="方正小标宋简体" w:hAnsi="Times New Roman" w:cs="Times New Roman" w:hint="eastAsia"/>
          <w:kern w:val="0"/>
          <w:sz w:val="52"/>
          <w:szCs w:val="52"/>
        </w:rPr>
        <w:t>课题指南</w:t>
      </w:r>
    </w:p>
    <w:p w:rsidR="006621D4" w:rsidRDefault="006621D4" w:rsidP="006621D4">
      <w:pPr>
        <w:ind w:firstLine="640"/>
        <w:rPr>
          <w:rFonts w:asciiTheme="minorEastAsia" w:hAnsiTheme="minorEastAsia" w:cs="黑体"/>
          <w:sz w:val="32"/>
          <w:szCs w:val="32"/>
        </w:rPr>
      </w:pPr>
    </w:p>
    <w:p w:rsidR="006621D4" w:rsidRDefault="006621D4" w:rsidP="006621D4">
      <w:pPr>
        <w:ind w:firstLine="640"/>
        <w:rPr>
          <w:rFonts w:asciiTheme="minorEastAsia" w:hAnsiTheme="minorEastAsia" w:cs="黑体"/>
          <w:sz w:val="32"/>
          <w:szCs w:val="32"/>
        </w:rPr>
      </w:pPr>
    </w:p>
    <w:p w:rsidR="006621D4" w:rsidRDefault="006621D4" w:rsidP="006621D4">
      <w:pPr>
        <w:ind w:firstLine="640"/>
        <w:rPr>
          <w:rFonts w:asciiTheme="minorEastAsia" w:hAnsiTheme="minorEastAsia" w:cs="黑体"/>
          <w:sz w:val="32"/>
          <w:szCs w:val="32"/>
        </w:rPr>
      </w:pPr>
    </w:p>
    <w:p w:rsidR="006621D4" w:rsidRDefault="006621D4" w:rsidP="006621D4">
      <w:pPr>
        <w:ind w:firstLine="640"/>
        <w:rPr>
          <w:rFonts w:asciiTheme="minorEastAsia" w:hAnsiTheme="minorEastAsia" w:cs="黑体"/>
          <w:sz w:val="32"/>
          <w:szCs w:val="32"/>
        </w:rPr>
      </w:pPr>
    </w:p>
    <w:p w:rsidR="006621D4" w:rsidRDefault="006621D4" w:rsidP="006621D4">
      <w:pPr>
        <w:ind w:firstLine="640"/>
        <w:rPr>
          <w:rFonts w:asciiTheme="minorEastAsia" w:hAnsiTheme="minorEastAsia" w:cs="黑体"/>
          <w:sz w:val="32"/>
          <w:szCs w:val="32"/>
        </w:rPr>
      </w:pPr>
    </w:p>
    <w:p w:rsidR="006621D4" w:rsidRDefault="006621D4" w:rsidP="006621D4">
      <w:pPr>
        <w:ind w:firstLine="640"/>
        <w:rPr>
          <w:rFonts w:asciiTheme="minorEastAsia" w:hAnsiTheme="minorEastAsia" w:cs="黑体"/>
          <w:sz w:val="32"/>
          <w:szCs w:val="32"/>
        </w:rPr>
      </w:pPr>
    </w:p>
    <w:p w:rsidR="006621D4" w:rsidRDefault="006621D4" w:rsidP="006621D4">
      <w:pPr>
        <w:ind w:firstLine="640"/>
        <w:rPr>
          <w:rFonts w:asciiTheme="minorEastAsia" w:hAnsiTheme="minorEastAsia" w:cs="黑体"/>
          <w:sz w:val="32"/>
          <w:szCs w:val="32"/>
        </w:rPr>
      </w:pPr>
    </w:p>
    <w:p w:rsidR="006621D4" w:rsidRDefault="006621D4" w:rsidP="006621D4">
      <w:pPr>
        <w:ind w:firstLine="640"/>
        <w:rPr>
          <w:rFonts w:asciiTheme="minorEastAsia" w:hAnsiTheme="minorEastAsia" w:cs="黑体"/>
          <w:sz w:val="32"/>
          <w:szCs w:val="32"/>
        </w:rPr>
      </w:pPr>
    </w:p>
    <w:p w:rsidR="006621D4" w:rsidRDefault="006621D4" w:rsidP="006621D4">
      <w:pPr>
        <w:ind w:firstLine="640"/>
        <w:rPr>
          <w:rFonts w:asciiTheme="minorEastAsia" w:hAnsiTheme="minorEastAsia" w:cs="黑体"/>
          <w:sz w:val="32"/>
          <w:szCs w:val="32"/>
        </w:rPr>
      </w:pPr>
    </w:p>
    <w:p w:rsidR="006621D4" w:rsidRDefault="006621D4" w:rsidP="006621D4">
      <w:pPr>
        <w:ind w:firstLine="640"/>
        <w:rPr>
          <w:rFonts w:asciiTheme="minorEastAsia" w:hAnsiTheme="minorEastAsia" w:cs="黑体"/>
          <w:sz w:val="32"/>
          <w:szCs w:val="32"/>
        </w:rPr>
      </w:pPr>
    </w:p>
    <w:p w:rsidR="006621D4" w:rsidRDefault="006621D4" w:rsidP="006621D4">
      <w:pPr>
        <w:ind w:firstLine="640"/>
        <w:rPr>
          <w:rFonts w:asciiTheme="minorEastAsia" w:hAnsiTheme="minorEastAsia" w:cs="黑体"/>
          <w:sz w:val="32"/>
          <w:szCs w:val="32"/>
        </w:rPr>
      </w:pPr>
    </w:p>
    <w:p w:rsidR="006621D4" w:rsidRDefault="006621D4" w:rsidP="006621D4">
      <w:pPr>
        <w:ind w:firstLine="640"/>
        <w:rPr>
          <w:rFonts w:asciiTheme="minorEastAsia" w:hAnsiTheme="minorEastAsia" w:cs="黑体"/>
          <w:sz w:val="32"/>
          <w:szCs w:val="32"/>
        </w:rPr>
      </w:pPr>
    </w:p>
    <w:p w:rsidR="006621D4" w:rsidRDefault="006621D4" w:rsidP="006621D4">
      <w:pPr>
        <w:widowControl/>
        <w:spacing w:line="600" w:lineRule="exact"/>
        <w:jc w:val="center"/>
        <w:outlineLvl w:val="0"/>
        <w:rPr>
          <w:rFonts w:ascii="Times New Roman" w:eastAsia="宋体" w:hAnsi="Times New Roman" w:cs="Times New Roman"/>
          <w:kern w:val="0"/>
          <w:sz w:val="36"/>
          <w:szCs w:val="36"/>
        </w:rPr>
      </w:pPr>
    </w:p>
    <w:p w:rsidR="006621D4" w:rsidRDefault="006621D4" w:rsidP="006621D4">
      <w:pPr>
        <w:widowControl/>
        <w:spacing w:line="600" w:lineRule="exact"/>
        <w:jc w:val="center"/>
        <w:outlineLvl w:val="0"/>
        <w:rPr>
          <w:rFonts w:ascii="Times New Roman" w:eastAsia="宋体" w:hAnsi="Times New Roman" w:cs="Times New Roman"/>
          <w:kern w:val="0"/>
          <w:sz w:val="36"/>
          <w:szCs w:val="36"/>
        </w:rPr>
      </w:pPr>
      <w:r>
        <w:rPr>
          <w:rFonts w:ascii="Times New Roman" w:eastAsia="宋体" w:hAnsi="Times New Roman" w:cs="Times New Roman" w:hint="eastAsia"/>
          <w:kern w:val="0"/>
          <w:sz w:val="36"/>
          <w:szCs w:val="36"/>
        </w:rPr>
        <w:t>贵州省哲学社会科学规划办公室</w:t>
      </w:r>
    </w:p>
    <w:p w:rsidR="006621D4" w:rsidRDefault="006621D4" w:rsidP="006621D4">
      <w:pPr>
        <w:widowControl/>
        <w:spacing w:line="600" w:lineRule="exact"/>
        <w:jc w:val="center"/>
        <w:outlineLvl w:val="0"/>
        <w:rPr>
          <w:rFonts w:ascii="Times New Roman" w:eastAsia="宋体" w:hAnsi="Times New Roman" w:cs="Times New Roman"/>
          <w:kern w:val="0"/>
          <w:sz w:val="36"/>
          <w:szCs w:val="36"/>
        </w:rPr>
      </w:pPr>
      <w:r>
        <w:rPr>
          <w:rFonts w:ascii="Times New Roman" w:eastAsia="宋体" w:hAnsi="Times New Roman" w:cs="Times New Roman" w:hint="eastAsia"/>
          <w:kern w:val="0"/>
          <w:sz w:val="36"/>
          <w:szCs w:val="36"/>
        </w:rPr>
        <w:t>贵州省艺术科学规划领导小组办公室</w:t>
      </w:r>
    </w:p>
    <w:p w:rsidR="006621D4" w:rsidRDefault="006621D4" w:rsidP="006621D4">
      <w:pPr>
        <w:jc w:val="center"/>
        <w:rPr>
          <w:rFonts w:ascii="Times New Roman" w:eastAsia="宋体" w:hAnsi="Times New Roman" w:cs="Times New Roman"/>
          <w:kern w:val="0"/>
          <w:sz w:val="36"/>
          <w:szCs w:val="36"/>
        </w:rPr>
        <w:sectPr w:rsidR="006621D4">
          <w:pgSz w:w="11906" w:h="16838"/>
          <w:pgMar w:top="2098" w:right="1474" w:bottom="1984" w:left="1587" w:header="851" w:footer="992" w:gutter="0"/>
          <w:pgNumType w:fmt="numberInDash"/>
          <w:cols w:space="425"/>
          <w:docGrid w:type="lines" w:linePitch="312"/>
        </w:sectPr>
      </w:pPr>
      <w:r>
        <w:rPr>
          <w:rFonts w:ascii="Times New Roman" w:eastAsia="宋体" w:hAnsi="Times New Roman" w:cs="Times New Roman" w:hint="eastAsia"/>
          <w:kern w:val="0"/>
          <w:sz w:val="36"/>
          <w:szCs w:val="36"/>
        </w:rPr>
        <w:t>2024</w:t>
      </w:r>
      <w:r>
        <w:rPr>
          <w:rFonts w:ascii="Times New Roman" w:eastAsia="宋体" w:hAnsi="Times New Roman" w:cs="Times New Roman" w:hint="eastAsia"/>
          <w:kern w:val="0"/>
          <w:sz w:val="36"/>
          <w:szCs w:val="36"/>
        </w:rPr>
        <w:t>年</w:t>
      </w:r>
      <w:r>
        <w:rPr>
          <w:rFonts w:ascii="Times New Roman" w:eastAsia="宋体" w:hAnsi="Times New Roman" w:cs="Times New Roman" w:hint="eastAsia"/>
          <w:kern w:val="0"/>
          <w:sz w:val="36"/>
          <w:szCs w:val="36"/>
        </w:rPr>
        <w:t>4</w:t>
      </w:r>
      <w:r>
        <w:rPr>
          <w:rFonts w:ascii="Times New Roman" w:eastAsia="宋体" w:hAnsi="Times New Roman" w:cs="Times New Roman" w:hint="eastAsia"/>
          <w:kern w:val="0"/>
          <w:sz w:val="36"/>
          <w:szCs w:val="36"/>
        </w:rPr>
        <w:t>月</w:t>
      </w:r>
    </w:p>
    <w:p w:rsidR="006621D4" w:rsidRDefault="006621D4" w:rsidP="006621D4">
      <w:pPr>
        <w:jc w:val="center"/>
        <w:rPr>
          <w:rFonts w:ascii="Times New Roman" w:eastAsia="宋体" w:hAnsi="Times New Roman" w:cs="Times New Roman"/>
          <w:kern w:val="0"/>
          <w:sz w:val="36"/>
          <w:szCs w:val="36"/>
        </w:rPr>
      </w:pPr>
    </w:p>
    <w:p w:rsidR="006621D4" w:rsidRDefault="006621D4" w:rsidP="006621D4">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目  录</w:t>
      </w:r>
    </w:p>
    <w:p w:rsidR="006621D4" w:rsidRDefault="006621D4" w:rsidP="006621D4">
      <w:pPr>
        <w:spacing w:line="720" w:lineRule="exact"/>
        <w:rPr>
          <w:rFonts w:ascii="黑体" w:eastAsia="黑体" w:hAnsi="黑体" w:cs="黑体"/>
          <w:sz w:val="34"/>
          <w:szCs w:val="34"/>
        </w:rPr>
      </w:pPr>
    </w:p>
    <w:p w:rsidR="006621D4" w:rsidRDefault="006621D4" w:rsidP="006621D4">
      <w:pPr>
        <w:spacing w:line="720" w:lineRule="exact"/>
        <w:rPr>
          <w:rFonts w:ascii="Times New Roman" w:eastAsia="黑体" w:hAnsi="Times New Roman" w:cs="Times New Roman"/>
          <w:sz w:val="34"/>
          <w:szCs w:val="34"/>
        </w:rPr>
      </w:pPr>
      <w:r>
        <w:rPr>
          <w:rFonts w:ascii="Times New Roman" w:eastAsia="黑体" w:hAnsi="Times New Roman" w:cs="Times New Roman"/>
          <w:sz w:val="34"/>
          <w:szCs w:val="34"/>
        </w:rPr>
        <w:t>说</w:t>
      </w:r>
      <w:r>
        <w:rPr>
          <w:rFonts w:ascii="Times New Roman" w:eastAsia="黑体" w:hAnsi="Times New Roman" w:cs="Times New Roman" w:hint="eastAsia"/>
          <w:sz w:val="34"/>
          <w:szCs w:val="34"/>
        </w:rPr>
        <w:t xml:space="preserve"> </w:t>
      </w:r>
      <w:r>
        <w:rPr>
          <w:rFonts w:ascii="Times New Roman" w:eastAsia="黑体" w:hAnsi="Times New Roman" w:cs="Times New Roman"/>
          <w:sz w:val="34"/>
          <w:szCs w:val="34"/>
        </w:rPr>
        <w:t>明</w:t>
      </w:r>
      <w:r>
        <w:rPr>
          <w:rFonts w:ascii="Times New Roman" w:eastAsia="黑体" w:hAnsi="Times New Roman" w:cs="Times New Roman"/>
          <w:sz w:val="34"/>
          <w:szCs w:val="34"/>
        </w:rPr>
        <w:t>·····································································</w:t>
      </w:r>
      <w:r>
        <w:rPr>
          <w:rFonts w:ascii="Times New Roman" w:eastAsia="黑体" w:hAnsi="Times New Roman" w:cs="Times New Roman" w:hint="eastAsia"/>
          <w:sz w:val="34"/>
          <w:szCs w:val="34"/>
        </w:rPr>
        <w:t>2</w:t>
      </w:r>
    </w:p>
    <w:p w:rsidR="006621D4" w:rsidRDefault="006621D4" w:rsidP="006621D4">
      <w:pPr>
        <w:spacing w:line="720" w:lineRule="exact"/>
        <w:rPr>
          <w:rFonts w:ascii="Times New Roman" w:eastAsia="黑体" w:hAnsi="Times New Roman" w:cs="Times New Roman"/>
          <w:sz w:val="34"/>
          <w:szCs w:val="34"/>
        </w:rPr>
      </w:pPr>
      <w:r>
        <w:rPr>
          <w:rFonts w:ascii="Times New Roman" w:eastAsia="黑体" w:hAnsi="Times New Roman" w:cs="Times New Roman"/>
          <w:sz w:val="34"/>
          <w:szCs w:val="34"/>
        </w:rPr>
        <w:t>一、艺术基础理论</w:t>
      </w:r>
      <w:r>
        <w:rPr>
          <w:rFonts w:ascii="Times New Roman" w:eastAsia="黑体" w:hAnsi="Times New Roman" w:cs="Times New Roman"/>
          <w:sz w:val="34"/>
          <w:szCs w:val="34"/>
        </w:rPr>
        <w:t>····················································</w:t>
      </w:r>
      <w:r>
        <w:rPr>
          <w:rFonts w:ascii="Times New Roman" w:eastAsia="黑体" w:hAnsi="Times New Roman" w:cs="Times New Roman" w:hint="eastAsia"/>
          <w:sz w:val="34"/>
          <w:szCs w:val="34"/>
        </w:rPr>
        <w:t>4</w:t>
      </w:r>
    </w:p>
    <w:p w:rsidR="006621D4" w:rsidRDefault="006621D4" w:rsidP="006621D4">
      <w:pPr>
        <w:spacing w:line="720" w:lineRule="exact"/>
        <w:rPr>
          <w:rFonts w:ascii="Times New Roman" w:eastAsia="黑体" w:hAnsi="Times New Roman" w:cs="Times New Roman"/>
          <w:sz w:val="34"/>
          <w:szCs w:val="34"/>
        </w:rPr>
      </w:pPr>
      <w:r>
        <w:rPr>
          <w:rFonts w:ascii="Times New Roman" w:eastAsia="黑体" w:hAnsi="Times New Roman" w:cs="Times New Roman"/>
          <w:sz w:val="34"/>
          <w:szCs w:val="34"/>
        </w:rPr>
        <w:t>二、戏剧（含戏曲、话剧、歌剧、音乐剧、曲艺、木偶、皮影）</w:t>
      </w:r>
      <w:r>
        <w:rPr>
          <w:rFonts w:ascii="Times New Roman" w:eastAsia="黑体" w:hAnsi="Times New Roman" w:cs="Times New Roman"/>
          <w:sz w:val="34"/>
          <w:szCs w:val="34"/>
        </w:rPr>
        <w:t>······································································</w:t>
      </w:r>
      <w:r>
        <w:rPr>
          <w:rFonts w:ascii="Times New Roman" w:eastAsia="黑体" w:hAnsi="Times New Roman" w:cs="Times New Roman" w:hint="eastAsia"/>
          <w:sz w:val="34"/>
          <w:szCs w:val="34"/>
        </w:rPr>
        <w:t>4</w:t>
      </w:r>
    </w:p>
    <w:p w:rsidR="006621D4" w:rsidRDefault="006621D4" w:rsidP="006621D4">
      <w:pPr>
        <w:spacing w:line="720" w:lineRule="exact"/>
        <w:rPr>
          <w:rFonts w:ascii="Times New Roman" w:eastAsia="黑体" w:hAnsi="Times New Roman" w:cs="Times New Roman"/>
          <w:sz w:val="34"/>
          <w:szCs w:val="34"/>
        </w:rPr>
      </w:pPr>
      <w:r>
        <w:rPr>
          <w:rFonts w:ascii="Times New Roman" w:eastAsia="黑体" w:hAnsi="Times New Roman" w:cs="Times New Roman" w:hint="eastAsia"/>
          <w:sz w:val="34"/>
          <w:szCs w:val="34"/>
        </w:rPr>
        <w:t>三、</w:t>
      </w:r>
      <w:r>
        <w:rPr>
          <w:rFonts w:ascii="Times New Roman" w:eastAsia="黑体" w:hAnsi="Times New Roman" w:cs="Times New Roman"/>
          <w:sz w:val="34"/>
          <w:szCs w:val="34"/>
        </w:rPr>
        <w:t>电影、广播电视及新媒体艺术</w:t>
      </w:r>
      <w:r>
        <w:rPr>
          <w:rFonts w:ascii="Times New Roman" w:eastAsia="黑体" w:hAnsi="Times New Roman" w:cs="Times New Roman"/>
          <w:sz w:val="34"/>
          <w:szCs w:val="34"/>
        </w:rPr>
        <w:t>·······························</w:t>
      </w:r>
      <w:r>
        <w:rPr>
          <w:rFonts w:ascii="Times New Roman" w:eastAsia="黑体" w:hAnsi="Times New Roman" w:cs="Times New Roman" w:hint="eastAsia"/>
          <w:sz w:val="34"/>
          <w:szCs w:val="34"/>
        </w:rPr>
        <w:t>5</w:t>
      </w:r>
    </w:p>
    <w:p w:rsidR="006621D4" w:rsidRDefault="006621D4" w:rsidP="006621D4">
      <w:pPr>
        <w:spacing w:line="720" w:lineRule="exact"/>
        <w:rPr>
          <w:rFonts w:ascii="Times New Roman" w:eastAsia="黑体" w:hAnsi="Times New Roman" w:cs="Times New Roman"/>
          <w:sz w:val="34"/>
          <w:szCs w:val="34"/>
        </w:rPr>
      </w:pPr>
      <w:r>
        <w:rPr>
          <w:rFonts w:ascii="Times New Roman" w:eastAsia="黑体" w:hAnsi="Times New Roman" w:cs="Times New Roman"/>
          <w:sz w:val="34"/>
          <w:szCs w:val="34"/>
        </w:rPr>
        <w:t>四、音乐</w:t>
      </w:r>
      <w:r>
        <w:rPr>
          <w:rFonts w:ascii="Times New Roman" w:eastAsia="黑体" w:hAnsi="Times New Roman" w:cs="Times New Roman"/>
          <w:sz w:val="34"/>
          <w:szCs w:val="34"/>
        </w:rPr>
        <w:t>································································</w:t>
      </w:r>
      <w:r>
        <w:rPr>
          <w:rFonts w:ascii="Times New Roman" w:eastAsia="黑体" w:hAnsi="Times New Roman" w:cs="Times New Roman" w:hint="eastAsia"/>
          <w:sz w:val="34"/>
          <w:szCs w:val="34"/>
        </w:rPr>
        <w:t>5</w:t>
      </w:r>
    </w:p>
    <w:p w:rsidR="006621D4" w:rsidRDefault="006621D4" w:rsidP="006621D4">
      <w:pPr>
        <w:spacing w:line="720" w:lineRule="exact"/>
        <w:rPr>
          <w:rFonts w:ascii="Times New Roman" w:eastAsia="黑体" w:hAnsi="Times New Roman" w:cs="Times New Roman"/>
          <w:sz w:val="34"/>
          <w:szCs w:val="34"/>
        </w:rPr>
      </w:pPr>
      <w:r>
        <w:rPr>
          <w:rFonts w:ascii="Times New Roman" w:eastAsia="黑体" w:hAnsi="Times New Roman" w:cs="Times New Roman"/>
          <w:sz w:val="34"/>
          <w:szCs w:val="34"/>
        </w:rPr>
        <w:t>五、舞蹈</w:t>
      </w:r>
      <w:r>
        <w:rPr>
          <w:rFonts w:ascii="Times New Roman" w:eastAsia="黑体" w:hAnsi="Times New Roman" w:cs="Times New Roman"/>
          <w:sz w:val="34"/>
          <w:szCs w:val="34"/>
        </w:rPr>
        <w:t>································································</w:t>
      </w:r>
      <w:r>
        <w:rPr>
          <w:rFonts w:ascii="Times New Roman" w:eastAsia="黑体" w:hAnsi="Times New Roman" w:cs="Times New Roman" w:hint="eastAsia"/>
          <w:sz w:val="34"/>
          <w:szCs w:val="34"/>
        </w:rPr>
        <w:t>6</w:t>
      </w:r>
    </w:p>
    <w:p w:rsidR="006621D4" w:rsidRDefault="006621D4" w:rsidP="006621D4">
      <w:pPr>
        <w:spacing w:line="720" w:lineRule="exact"/>
        <w:rPr>
          <w:rFonts w:ascii="Times New Roman" w:eastAsia="黑体" w:hAnsi="Times New Roman" w:cs="Times New Roman"/>
          <w:sz w:val="34"/>
          <w:szCs w:val="34"/>
        </w:rPr>
      </w:pPr>
      <w:r>
        <w:rPr>
          <w:rFonts w:ascii="Times New Roman" w:eastAsia="黑体" w:hAnsi="Times New Roman" w:cs="Times New Roman"/>
          <w:sz w:val="34"/>
          <w:szCs w:val="34"/>
        </w:rPr>
        <w:t>六、美术及设计</w:t>
      </w:r>
      <w:r>
        <w:rPr>
          <w:rFonts w:ascii="Times New Roman" w:eastAsia="黑体" w:hAnsi="Times New Roman" w:cs="Times New Roman"/>
          <w:sz w:val="34"/>
          <w:szCs w:val="34"/>
        </w:rPr>
        <w:t>·······················································</w:t>
      </w:r>
      <w:r>
        <w:rPr>
          <w:rFonts w:ascii="Times New Roman" w:eastAsia="黑体" w:hAnsi="Times New Roman" w:cs="Times New Roman" w:hint="eastAsia"/>
          <w:sz w:val="34"/>
          <w:szCs w:val="34"/>
        </w:rPr>
        <w:t>6</w:t>
      </w:r>
    </w:p>
    <w:p w:rsidR="006621D4" w:rsidRDefault="006621D4" w:rsidP="006621D4">
      <w:pPr>
        <w:spacing w:line="720" w:lineRule="exact"/>
        <w:rPr>
          <w:rFonts w:ascii="Times New Roman" w:eastAsia="黑体" w:hAnsi="Times New Roman" w:cs="Times New Roman"/>
          <w:sz w:val="34"/>
          <w:szCs w:val="34"/>
        </w:rPr>
      </w:pPr>
      <w:r>
        <w:rPr>
          <w:rFonts w:ascii="Times New Roman" w:eastAsia="黑体" w:hAnsi="Times New Roman" w:cs="Times New Roman" w:hint="eastAsia"/>
          <w:sz w:val="34"/>
          <w:szCs w:val="34"/>
        </w:rPr>
        <w:t>七、综合</w:t>
      </w:r>
      <w:r>
        <w:rPr>
          <w:rFonts w:ascii="Times New Roman" w:eastAsia="黑体" w:hAnsi="Times New Roman" w:cs="Times New Roman"/>
          <w:sz w:val="34"/>
          <w:szCs w:val="34"/>
        </w:rPr>
        <w:t>································································</w:t>
      </w:r>
      <w:r>
        <w:rPr>
          <w:rFonts w:ascii="Times New Roman" w:eastAsia="黑体" w:hAnsi="Times New Roman" w:cs="Times New Roman" w:hint="eastAsia"/>
          <w:sz w:val="34"/>
          <w:szCs w:val="34"/>
        </w:rPr>
        <w:t>7</w:t>
      </w:r>
    </w:p>
    <w:p w:rsidR="006621D4" w:rsidRDefault="006621D4" w:rsidP="006621D4">
      <w:pPr>
        <w:spacing w:line="720" w:lineRule="exact"/>
        <w:rPr>
          <w:rFonts w:ascii="Times New Roman" w:eastAsia="黑体" w:hAnsi="Times New Roman" w:cs="Times New Roman"/>
          <w:sz w:val="34"/>
          <w:szCs w:val="34"/>
        </w:rPr>
      </w:pPr>
    </w:p>
    <w:p w:rsidR="006621D4" w:rsidRDefault="006621D4" w:rsidP="006621D4">
      <w:pPr>
        <w:spacing w:line="720" w:lineRule="exact"/>
        <w:rPr>
          <w:rFonts w:ascii="Times New Roman" w:eastAsia="黑体" w:hAnsi="Times New Roman" w:cs="Times New Roman"/>
          <w:sz w:val="34"/>
          <w:szCs w:val="34"/>
        </w:rPr>
      </w:pPr>
    </w:p>
    <w:p w:rsidR="006621D4" w:rsidRDefault="006621D4" w:rsidP="006621D4">
      <w:pPr>
        <w:spacing w:line="720" w:lineRule="exact"/>
        <w:rPr>
          <w:rFonts w:ascii="Times New Roman" w:eastAsia="黑体" w:hAnsi="Times New Roman" w:cs="Times New Roman"/>
          <w:sz w:val="34"/>
          <w:szCs w:val="34"/>
        </w:rPr>
      </w:pPr>
    </w:p>
    <w:p w:rsidR="006621D4" w:rsidRDefault="006621D4" w:rsidP="006621D4">
      <w:pPr>
        <w:jc w:val="center"/>
        <w:rPr>
          <w:rFonts w:asciiTheme="minorEastAsia" w:hAnsiTheme="minorEastAsia" w:cs="黑体"/>
          <w:sz w:val="32"/>
          <w:szCs w:val="32"/>
        </w:rPr>
      </w:pPr>
    </w:p>
    <w:p w:rsidR="006621D4" w:rsidRDefault="006621D4" w:rsidP="006621D4">
      <w:pPr>
        <w:rPr>
          <w:rFonts w:asciiTheme="minorEastAsia" w:hAnsiTheme="minorEastAsia" w:cs="黑体"/>
          <w:sz w:val="32"/>
          <w:szCs w:val="32"/>
        </w:rPr>
      </w:pPr>
    </w:p>
    <w:p w:rsidR="006621D4" w:rsidRDefault="006621D4" w:rsidP="006621D4">
      <w:pPr>
        <w:spacing w:line="600" w:lineRule="exact"/>
        <w:jc w:val="center"/>
        <w:outlineLvl w:val="0"/>
        <w:rPr>
          <w:rFonts w:ascii="方正小标宋简体" w:eastAsia="方正小标宋简体" w:hAnsi="方正小标宋简体" w:cs="方正小标宋简体"/>
          <w:sz w:val="44"/>
          <w:szCs w:val="44"/>
        </w:rPr>
        <w:sectPr w:rsidR="006621D4">
          <w:footerReference w:type="default" r:id="rId7"/>
          <w:pgSz w:w="11906" w:h="16838"/>
          <w:pgMar w:top="2098" w:right="1474" w:bottom="1984" w:left="1587" w:header="851" w:footer="992" w:gutter="0"/>
          <w:pgNumType w:fmt="numberInDash" w:start="1"/>
          <w:cols w:space="425"/>
          <w:docGrid w:type="lines" w:linePitch="312"/>
        </w:sectPr>
      </w:pPr>
    </w:p>
    <w:p w:rsidR="006621D4" w:rsidRDefault="006621D4" w:rsidP="006621D4">
      <w:pPr>
        <w:spacing w:line="600" w:lineRule="exact"/>
        <w:jc w:val="center"/>
        <w:outlineLvl w:val="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说   明</w:t>
      </w:r>
    </w:p>
    <w:p w:rsidR="006621D4" w:rsidRDefault="006621D4" w:rsidP="006621D4">
      <w:pPr>
        <w:widowControl/>
        <w:spacing w:line="600" w:lineRule="exact"/>
        <w:ind w:firstLineChars="200" w:firstLine="680"/>
        <w:rPr>
          <w:rFonts w:ascii="Times New Roman" w:eastAsia="宋体" w:hAnsi="Times New Roman" w:cs="Times New Roman"/>
          <w:kern w:val="0"/>
          <w:sz w:val="34"/>
          <w:szCs w:val="34"/>
        </w:rPr>
      </w:pPr>
    </w:p>
    <w:p w:rsidR="006621D4" w:rsidRDefault="006621D4" w:rsidP="006621D4">
      <w:pPr>
        <w:widowControl/>
        <w:spacing w:line="600" w:lineRule="exact"/>
        <w:ind w:firstLineChars="200" w:firstLine="680"/>
        <w:rPr>
          <w:rFonts w:ascii="Times New Roman" w:eastAsia="宋体" w:hAnsi="Times New Roman" w:cs="Times New Roman"/>
          <w:kern w:val="0"/>
          <w:sz w:val="34"/>
          <w:szCs w:val="34"/>
        </w:rPr>
      </w:pPr>
      <w:r>
        <w:rPr>
          <w:rFonts w:ascii="Times New Roman" w:eastAsia="宋体" w:hAnsi="Times New Roman" w:cs="Times New Roman" w:hint="eastAsia"/>
          <w:kern w:val="0"/>
          <w:sz w:val="34"/>
          <w:szCs w:val="34"/>
        </w:rPr>
        <w:t>一、贵州省</w:t>
      </w:r>
      <w:r>
        <w:rPr>
          <w:rFonts w:ascii="Times New Roman" w:eastAsia="宋体" w:hAnsi="Times New Roman" w:cs="Times New Roman" w:hint="eastAsia"/>
          <w:kern w:val="0"/>
          <w:sz w:val="34"/>
          <w:szCs w:val="34"/>
        </w:rPr>
        <w:t>202</w:t>
      </w:r>
      <w:r w:rsidR="002F2FA6">
        <w:rPr>
          <w:rFonts w:ascii="Times New Roman" w:eastAsia="宋体" w:hAnsi="Times New Roman" w:cs="Times New Roman" w:hint="eastAsia"/>
          <w:kern w:val="0"/>
          <w:sz w:val="34"/>
          <w:szCs w:val="34"/>
        </w:rPr>
        <w:t>4</w:t>
      </w:r>
      <w:r>
        <w:rPr>
          <w:rFonts w:ascii="Times New Roman" w:eastAsia="宋体" w:hAnsi="Times New Roman" w:cs="Times New Roman" w:hint="eastAsia"/>
          <w:kern w:val="0"/>
          <w:sz w:val="34"/>
          <w:szCs w:val="34"/>
        </w:rPr>
        <w:t xml:space="preserve"> </w:t>
      </w:r>
      <w:r>
        <w:rPr>
          <w:rFonts w:ascii="Times New Roman" w:eastAsia="宋体" w:hAnsi="Times New Roman" w:cs="Times New Roman" w:hint="eastAsia"/>
          <w:kern w:val="0"/>
          <w:sz w:val="34"/>
          <w:szCs w:val="34"/>
        </w:rPr>
        <w:t>年度艺术科学规划课题申报和评审工作，坚持以习近平新时代中国特色社会主义思想为指导，深入学习贯彻落实党的二十大精神、《中共中央关于加快构建中国特色哲学社会科学的意见》《国务院关于支持贵州在新时代西部大开发上闯新路的意见》，省第十三次党代会精神等，坚持正确政治方向、价值取向和学术导向，坚持以重大理论和现实问题为主攻方向，坚持基础研究和应用研究并重，充分发挥省艺规课题示范引导作用，致力推出既有实践深度、又有理论高度，既源于现实需求、又引领未来发展的优秀成果，构建支撑贵州发展的学科体系、研究贵州现象的学术体系、讲好贵州故事的话语体系，更好为国家和我省工作大局服务，为繁荣发展新时代贵州艺术科学服务。</w:t>
      </w:r>
    </w:p>
    <w:p w:rsidR="006621D4" w:rsidRDefault="006621D4" w:rsidP="006621D4">
      <w:pPr>
        <w:widowControl/>
        <w:ind w:firstLineChars="200" w:firstLine="680"/>
        <w:rPr>
          <w:rFonts w:ascii="Times New Roman" w:eastAsia="宋体" w:hAnsi="Times New Roman" w:cs="Times New Roman"/>
          <w:kern w:val="0"/>
          <w:sz w:val="34"/>
          <w:szCs w:val="34"/>
        </w:rPr>
      </w:pPr>
      <w:r>
        <w:rPr>
          <w:rFonts w:ascii="Times New Roman" w:eastAsia="宋体" w:hAnsi="Times New Roman" w:cs="Times New Roman" w:hint="eastAsia"/>
          <w:kern w:val="0"/>
          <w:sz w:val="34"/>
          <w:szCs w:val="34"/>
        </w:rPr>
        <w:t>二、《贵州省</w:t>
      </w:r>
      <w:r>
        <w:rPr>
          <w:rFonts w:ascii="Times New Roman" w:eastAsia="宋体" w:hAnsi="Times New Roman" w:cs="Times New Roman" w:hint="eastAsia"/>
          <w:kern w:val="0"/>
          <w:sz w:val="34"/>
          <w:szCs w:val="34"/>
        </w:rPr>
        <w:t>202</w:t>
      </w:r>
      <w:r w:rsidR="002F2FA6">
        <w:rPr>
          <w:rFonts w:ascii="Times New Roman" w:eastAsia="宋体" w:hAnsi="Times New Roman" w:cs="Times New Roman" w:hint="eastAsia"/>
          <w:kern w:val="0"/>
          <w:sz w:val="34"/>
          <w:szCs w:val="34"/>
        </w:rPr>
        <w:t>4</w:t>
      </w:r>
      <w:r>
        <w:rPr>
          <w:rFonts w:ascii="Times New Roman" w:eastAsia="宋体" w:hAnsi="Times New Roman" w:cs="Times New Roman" w:hint="eastAsia"/>
          <w:kern w:val="0"/>
          <w:sz w:val="34"/>
          <w:szCs w:val="34"/>
        </w:rPr>
        <w:t>年度艺术科学规划课题指南》（以下简称《课题指南》）聚焦构建中国特色哲学社会科学的重要基础和前沿问题，紧扣全省文化和旅游及艺术事业建设发展实践中的重大理论和现实问题，设置了艺术基础理论、戏剧（含戏曲、话剧、歌剧、音乐剧、曲艺、木偶、皮影）等</w:t>
      </w:r>
      <w:r>
        <w:rPr>
          <w:rFonts w:ascii="Times New Roman" w:eastAsia="宋体" w:hAnsi="Times New Roman" w:cs="Times New Roman" w:hint="eastAsia"/>
          <w:kern w:val="0"/>
          <w:sz w:val="34"/>
          <w:szCs w:val="34"/>
        </w:rPr>
        <w:t>7</w:t>
      </w:r>
      <w:r>
        <w:rPr>
          <w:rFonts w:ascii="Times New Roman" w:eastAsia="宋体" w:hAnsi="Times New Roman" w:cs="Times New Roman" w:hint="eastAsia"/>
          <w:kern w:val="0"/>
          <w:sz w:val="34"/>
          <w:szCs w:val="34"/>
        </w:rPr>
        <w:t>个专题，共拟定</w:t>
      </w:r>
      <w:r w:rsidR="002F2FA6">
        <w:rPr>
          <w:rFonts w:ascii="Times New Roman" w:eastAsia="宋体" w:hAnsi="Times New Roman" w:cs="Times New Roman" w:hint="eastAsia"/>
          <w:kern w:val="0"/>
          <w:sz w:val="34"/>
          <w:szCs w:val="34"/>
        </w:rPr>
        <w:t>8</w:t>
      </w:r>
      <w:r w:rsidR="00BB2012">
        <w:rPr>
          <w:rFonts w:ascii="Times New Roman" w:eastAsia="宋体" w:hAnsi="Times New Roman" w:cs="Times New Roman" w:hint="eastAsia"/>
          <w:kern w:val="0"/>
          <w:sz w:val="34"/>
          <w:szCs w:val="34"/>
        </w:rPr>
        <w:t>5</w:t>
      </w:r>
      <w:r>
        <w:rPr>
          <w:rFonts w:ascii="Times New Roman" w:eastAsia="宋体" w:hAnsi="Times New Roman" w:cs="Times New Roman" w:hint="eastAsia"/>
          <w:kern w:val="0"/>
          <w:sz w:val="34"/>
          <w:szCs w:val="34"/>
        </w:rPr>
        <w:t>个选题供申请人参考。申请人可结合自身学术专长和研究基础等选择申报。</w:t>
      </w:r>
    </w:p>
    <w:p w:rsidR="006621D4" w:rsidRDefault="006621D4" w:rsidP="006621D4">
      <w:pPr>
        <w:widowControl/>
        <w:ind w:firstLineChars="200" w:firstLine="680"/>
        <w:rPr>
          <w:rFonts w:ascii="Times New Roman" w:eastAsia="宋体" w:hAnsi="Times New Roman" w:cs="Times New Roman"/>
          <w:kern w:val="0"/>
          <w:sz w:val="34"/>
          <w:szCs w:val="34"/>
        </w:rPr>
      </w:pPr>
      <w:r>
        <w:rPr>
          <w:rFonts w:ascii="Times New Roman" w:eastAsia="宋体" w:hAnsi="Times New Roman" w:cs="Times New Roman" w:hint="eastAsia"/>
          <w:kern w:val="0"/>
          <w:sz w:val="34"/>
          <w:szCs w:val="34"/>
        </w:rPr>
        <w:lastRenderedPageBreak/>
        <w:t>三、申报贵州省</w:t>
      </w:r>
      <w:r>
        <w:rPr>
          <w:rFonts w:ascii="Times New Roman" w:eastAsia="宋体" w:hAnsi="Times New Roman" w:cs="Times New Roman" w:hint="eastAsia"/>
          <w:kern w:val="0"/>
          <w:sz w:val="34"/>
          <w:szCs w:val="34"/>
        </w:rPr>
        <w:t>202</w:t>
      </w:r>
      <w:r w:rsidR="002F2FA6">
        <w:rPr>
          <w:rFonts w:ascii="Times New Roman" w:eastAsia="宋体" w:hAnsi="Times New Roman" w:cs="Times New Roman" w:hint="eastAsia"/>
          <w:kern w:val="0"/>
          <w:sz w:val="34"/>
          <w:szCs w:val="34"/>
        </w:rPr>
        <w:t>4</w:t>
      </w:r>
      <w:r>
        <w:rPr>
          <w:rFonts w:ascii="Times New Roman" w:eastAsia="宋体" w:hAnsi="Times New Roman" w:cs="Times New Roman" w:hint="eastAsia"/>
          <w:kern w:val="0"/>
          <w:sz w:val="34"/>
          <w:szCs w:val="34"/>
        </w:rPr>
        <w:t>年度艺术科学规划课题，要坚持把双脚踏在大地上、把论文写在大地上，体现鲜明的时代特征、问题导向和创新意识，着力推出坚持正确方向、体现贵州乃至国家水准的优秀研究成果。基础研究要密切跟踪国内外学术发展和学科建设前沿动态，彰显贵州特色、突出贵州优势，着力推动学科体系、学术体系、话语体系建设和创新，具有主体性、原创性和较高的学术思想价值；应用研究要立足国家和我省事业发展需要，聚焦事关我省经济社会发展全局性、长期性和战略性的重大理论和现实问题，具有前瞻性、实践性和较高的决策参考价值。</w:t>
      </w:r>
    </w:p>
    <w:p w:rsidR="006621D4" w:rsidRDefault="006621D4" w:rsidP="006621D4">
      <w:pPr>
        <w:widowControl/>
        <w:ind w:firstLineChars="200" w:firstLine="680"/>
        <w:rPr>
          <w:rFonts w:ascii="Times New Roman" w:eastAsia="宋体" w:hAnsi="Times New Roman" w:cs="Times New Roman"/>
          <w:kern w:val="0"/>
          <w:sz w:val="34"/>
          <w:szCs w:val="34"/>
        </w:rPr>
      </w:pPr>
      <w:r>
        <w:rPr>
          <w:rFonts w:ascii="Times New Roman" w:eastAsia="宋体" w:hAnsi="Times New Roman" w:cs="Times New Roman" w:hint="eastAsia"/>
          <w:kern w:val="0"/>
          <w:sz w:val="34"/>
          <w:szCs w:val="34"/>
        </w:rPr>
        <w:t>四、申请人可对《课题指南》中的选题适当调整文字表述，也可结合自身研究兴趣和学术积累，在艺术学学科体系内自行设计题目。</w:t>
      </w:r>
    </w:p>
    <w:p w:rsidR="006621D4" w:rsidRDefault="006621D4" w:rsidP="006621D4">
      <w:pPr>
        <w:widowControl/>
        <w:ind w:firstLineChars="200" w:firstLine="680"/>
        <w:rPr>
          <w:rFonts w:ascii="Times New Roman" w:eastAsia="宋体" w:hAnsi="Times New Roman" w:cs="Times New Roman"/>
          <w:kern w:val="0"/>
          <w:sz w:val="34"/>
          <w:szCs w:val="34"/>
        </w:rPr>
      </w:pPr>
      <w:r>
        <w:rPr>
          <w:rFonts w:ascii="Times New Roman" w:eastAsia="宋体" w:hAnsi="Times New Roman" w:cs="Times New Roman" w:hint="eastAsia"/>
          <w:kern w:val="0"/>
          <w:sz w:val="34"/>
          <w:szCs w:val="34"/>
        </w:rPr>
        <w:t>五、课题研究要充分反映本学科及相关研究领域最新进展，力求居于学科前沿；要突出课题研究所涉及内容的广度和深度，鼓励跨学科跨单位跨地区整合资源、组织研究队伍开展综合研究。</w:t>
      </w:r>
    </w:p>
    <w:p w:rsidR="006621D4" w:rsidRPr="00D536ED" w:rsidRDefault="006621D4" w:rsidP="00D536ED">
      <w:pPr>
        <w:contextualSpacing/>
        <w:mirrorIndents/>
        <w:jc w:val="center"/>
        <w:rPr>
          <w:rFonts w:asciiTheme="majorEastAsia" w:eastAsiaTheme="majorEastAsia" w:hAnsiTheme="majorEastAsia"/>
          <w:b/>
          <w:sz w:val="44"/>
          <w:szCs w:val="44"/>
        </w:rPr>
      </w:pPr>
    </w:p>
    <w:p w:rsidR="00D536ED" w:rsidRDefault="00D536ED" w:rsidP="00D536ED">
      <w:pPr>
        <w:contextualSpacing/>
        <w:mirrorIndents/>
        <w:rPr>
          <w:rFonts w:asciiTheme="minorEastAsia" w:hAnsiTheme="minorEastAsia"/>
          <w:sz w:val="32"/>
          <w:szCs w:val="32"/>
        </w:rPr>
      </w:pPr>
    </w:p>
    <w:p w:rsidR="006621D4" w:rsidRDefault="006621D4" w:rsidP="00D536ED">
      <w:pPr>
        <w:contextualSpacing/>
        <w:mirrorIndents/>
        <w:rPr>
          <w:rFonts w:asciiTheme="minorEastAsia" w:hAnsiTheme="minorEastAsia"/>
          <w:sz w:val="32"/>
          <w:szCs w:val="32"/>
        </w:rPr>
      </w:pPr>
    </w:p>
    <w:p w:rsidR="006621D4" w:rsidRPr="00D536ED" w:rsidRDefault="006621D4" w:rsidP="00D536ED">
      <w:pPr>
        <w:contextualSpacing/>
        <w:mirrorIndents/>
        <w:rPr>
          <w:rFonts w:asciiTheme="minorEastAsia" w:hAnsiTheme="minorEastAsia"/>
          <w:sz w:val="32"/>
          <w:szCs w:val="32"/>
        </w:rPr>
      </w:pPr>
    </w:p>
    <w:p w:rsidR="00D536ED" w:rsidRPr="00D536ED" w:rsidRDefault="000B2AA8" w:rsidP="00D536ED">
      <w:pPr>
        <w:contextualSpacing/>
        <w:mirrorIndents/>
        <w:rPr>
          <w:rFonts w:asciiTheme="minorEastAsia" w:hAnsiTheme="minorEastAsia"/>
          <w:b/>
          <w:sz w:val="32"/>
          <w:szCs w:val="32"/>
        </w:rPr>
      </w:pPr>
      <w:r>
        <w:rPr>
          <w:rFonts w:asciiTheme="minorEastAsia" w:hAnsiTheme="minorEastAsia" w:hint="eastAsia"/>
          <w:b/>
          <w:sz w:val="32"/>
          <w:szCs w:val="32"/>
        </w:rPr>
        <w:lastRenderedPageBreak/>
        <w:t>A</w:t>
      </w:r>
      <w:r w:rsidR="00D536ED" w:rsidRPr="00D536ED">
        <w:rPr>
          <w:rFonts w:asciiTheme="minorEastAsia" w:hAnsiTheme="minorEastAsia" w:hint="eastAsia"/>
          <w:b/>
          <w:sz w:val="32"/>
          <w:szCs w:val="32"/>
        </w:rPr>
        <w:t>艺术基础理论</w:t>
      </w:r>
    </w:p>
    <w:p w:rsid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1、习近平新时代中国特色社会主义文化艺术重要论述研究</w:t>
      </w:r>
    </w:p>
    <w:p w:rsidR="00DC5438" w:rsidRPr="00D536ED" w:rsidRDefault="00DC5438" w:rsidP="00D536ED">
      <w:pPr>
        <w:contextualSpacing/>
        <w:mirrorIndents/>
        <w:rPr>
          <w:rFonts w:asciiTheme="minorEastAsia" w:hAnsiTheme="minorEastAsia"/>
          <w:sz w:val="32"/>
          <w:szCs w:val="32"/>
        </w:rPr>
      </w:pPr>
      <w:r>
        <w:rPr>
          <w:rFonts w:asciiTheme="minorEastAsia" w:hAnsiTheme="minorEastAsia" w:hint="eastAsia"/>
          <w:sz w:val="32"/>
          <w:szCs w:val="32"/>
        </w:rPr>
        <w:t>2、践行习近平文化思想</w:t>
      </w:r>
      <w:r w:rsidRPr="00D536ED">
        <w:rPr>
          <w:rFonts w:asciiTheme="minorEastAsia" w:hAnsiTheme="minorEastAsia" w:hint="eastAsia"/>
          <w:sz w:val="32"/>
          <w:szCs w:val="32"/>
        </w:rPr>
        <w:t>与贵州新时代文艺发展研究</w:t>
      </w:r>
    </w:p>
    <w:p w:rsidR="00D536ED" w:rsidRPr="00D536ED" w:rsidRDefault="00DC5438" w:rsidP="00D536ED">
      <w:pPr>
        <w:contextualSpacing/>
        <w:mirrorIndents/>
        <w:rPr>
          <w:rFonts w:asciiTheme="minorEastAsia" w:hAnsiTheme="minorEastAsia"/>
          <w:sz w:val="32"/>
          <w:szCs w:val="32"/>
        </w:rPr>
      </w:pPr>
      <w:r>
        <w:rPr>
          <w:rFonts w:asciiTheme="minorEastAsia" w:hAnsiTheme="minorEastAsia" w:hint="eastAsia"/>
          <w:sz w:val="32"/>
          <w:szCs w:val="32"/>
        </w:rPr>
        <w:t>3</w:t>
      </w:r>
      <w:r w:rsidR="00D536ED" w:rsidRPr="00D536ED">
        <w:rPr>
          <w:rFonts w:asciiTheme="minorEastAsia" w:hAnsiTheme="minorEastAsia" w:hint="eastAsia"/>
          <w:sz w:val="32"/>
          <w:szCs w:val="32"/>
        </w:rPr>
        <w:t>、贵州传统艺术创造性转化与创新性发展研究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4、贵州艺术史（含断代史）研究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5、贵州少数民族艺术文化研究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6、科技发展推动艺术创新问题研究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7、艺术学视角下的非物质文化遗产研究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8、多彩贵州民族特色文化强省建设中艺术发展与创新研究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9、贵州民族传统文化与民族审美意识研究</w:t>
      </w:r>
    </w:p>
    <w:p w:rsidR="00D536ED" w:rsidRPr="00D536ED" w:rsidRDefault="00D536ED" w:rsidP="00D536ED">
      <w:pPr>
        <w:contextualSpacing/>
        <w:mirrorIndents/>
        <w:rPr>
          <w:rFonts w:asciiTheme="minorEastAsia" w:hAnsiTheme="minorEastAsia"/>
          <w:sz w:val="32"/>
          <w:szCs w:val="32"/>
        </w:rPr>
      </w:pPr>
    </w:p>
    <w:p w:rsidR="00D536ED" w:rsidRPr="00D536ED" w:rsidRDefault="000B2AA8" w:rsidP="00D536ED">
      <w:pPr>
        <w:contextualSpacing/>
        <w:mirrorIndents/>
        <w:rPr>
          <w:rFonts w:asciiTheme="minorEastAsia" w:hAnsiTheme="minorEastAsia"/>
          <w:b/>
          <w:sz w:val="32"/>
          <w:szCs w:val="32"/>
        </w:rPr>
      </w:pPr>
      <w:r>
        <w:rPr>
          <w:rFonts w:asciiTheme="minorEastAsia" w:hAnsiTheme="minorEastAsia" w:hint="eastAsia"/>
          <w:b/>
          <w:sz w:val="32"/>
          <w:szCs w:val="32"/>
        </w:rPr>
        <w:t>B</w:t>
      </w:r>
      <w:r w:rsidR="00D536ED" w:rsidRPr="00D536ED">
        <w:rPr>
          <w:rFonts w:asciiTheme="minorEastAsia" w:hAnsiTheme="minorEastAsia" w:hint="eastAsia"/>
          <w:b/>
          <w:sz w:val="32"/>
          <w:szCs w:val="32"/>
        </w:rPr>
        <w:t>戏曲与曲艺</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1、贵州现当代戏剧（戏曲、曲艺）创作剧目研究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2、贵州地方戏曲（曲艺）与地域文化关系研究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3、贵州少数民族戏曲（曲艺）与民族文化传统研究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4、贵州地方戏曲（民族戏剧）曲艺表演艺术研究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5、贵州民间木偶戏艺术特色及传承发展研究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6、贵州地方曲艺与民族曲艺研究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7、贵州地方曲艺史研究</w:t>
      </w:r>
    </w:p>
    <w:p w:rsid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8、贵州民族曲艺史研究</w:t>
      </w:r>
    </w:p>
    <w:p w:rsidR="006621D4" w:rsidRDefault="006621D4" w:rsidP="00D536ED">
      <w:pPr>
        <w:contextualSpacing/>
        <w:mirrorIndents/>
        <w:rPr>
          <w:rFonts w:asciiTheme="minorEastAsia" w:hAnsiTheme="minorEastAsia"/>
          <w:sz w:val="32"/>
          <w:szCs w:val="32"/>
        </w:rPr>
      </w:pPr>
    </w:p>
    <w:p w:rsidR="006621D4" w:rsidRPr="00D536ED" w:rsidRDefault="006621D4" w:rsidP="00D536ED">
      <w:pPr>
        <w:contextualSpacing/>
        <w:mirrorIndents/>
        <w:rPr>
          <w:rFonts w:asciiTheme="minorEastAsia" w:hAnsiTheme="minorEastAsia"/>
          <w:sz w:val="32"/>
          <w:szCs w:val="32"/>
        </w:rPr>
      </w:pPr>
    </w:p>
    <w:p w:rsidR="00D536ED" w:rsidRPr="00D536ED" w:rsidRDefault="000B2AA8" w:rsidP="00D536ED">
      <w:pPr>
        <w:contextualSpacing/>
        <w:mirrorIndents/>
        <w:rPr>
          <w:rFonts w:asciiTheme="minorEastAsia" w:hAnsiTheme="minorEastAsia"/>
          <w:b/>
          <w:sz w:val="32"/>
          <w:szCs w:val="32"/>
        </w:rPr>
      </w:pPr>
      <w:r>
        <w:rPr>
          <w:rFonts w:asciiTheme="minorEastAsia" w:hAnsiTheme="minorEastAsia" w:hint="eastAsia"/>
          <w:b/>
          <w:sz w:val="32"/>
          <w:szCs w:val="32"/>
        </w:rPr>
        <w:lastRenderedPageBreak/>
        <w:t>C</w:t>
      </w:r>
      <w:r w:rsidR="00D536ED" w:rsidRPr="00D536ED">
        <w:rPr>
          <w:rFonts w:asciiTheme="minorEastAsia" w:hAnsiTheme="minorEastAsia" w:hint="eastAsia"/>
          <w:b/>
          <w:sz w:val="32"/>
          <w:szCs w:val="32"/>
        </w:rPr>
        <w:t>戏剧与影视</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1、新时代贵州舞台艺术创新发展研究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2、贵州少数民族戏剧与影视研究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3、贵州当代电视剧创作研究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4、新媒体技术推助贵州艺术创新发展研究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5、贵州艺术人才培养现状及发展研究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6、影视技术与舞台艺术融合创新研究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7、新时代贵州戏剧、影视产业与市场研究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8、贵州红色题材影视创作研究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9、贵州剧作家及其作品研究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10、贵州移动短视频现状与发展研究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1</w:t>
      </w:r>
      <w:r>
        <w:rPr>
          <w:rFonts w:asciiTheme="minorEastAsia" w:hAnsiTheme="minorEastAsia" w:hint="eastAsia"/>
          <w:sz w:val="32"/>
          <w:szCs w:val="32"/>
        </w:rPr>
        <w:t>1、</w:t>
      </w:r>
      <w:r w:rsidRPr="00D536ED">
        <w:rPr>
          <w:rFonts w:asciiTheme="minorEastAsia" w:hAnsiTheme="minorEastAsia" w:hint="eastAsia"/>
          <w:sz w:val="32"/>
          <w:szCs w:val="32"/>
        </w:rPr>
        <w:t>媒介融合环境下贵州传媒艺术发展研究</w:t>
      </w:r>
    </w:p>
    <w:p w:rsidR="00D536ED" w:rsidRPr="00D536ED" w:rsidRDefault="00D536ED" w:rsidP="00D536ED">
      <w:pPr>
        <w:contextualSpacing/>
        <w:mirrorIndents/>
        <w:rPr>
          <w:rFonts w:asciiTheme="minorEastAsia" w:hAnsiTheme="minorEastAsia"/>
          <w:sz w:val="32"/>
          <w:szCs w:val="32"/>
        </w:rPr>
      </w:pPr>
    </w:p>
    <w:p w:rsidR="00D536ED" w:rsidRPr="00D536ED" w:rsidRDefault="000B2AA8" w:rsidP="00D536ED">
      <w:pPr>
        <w:contextualSpacing/>
        <w:mirrorIndents/>
        <w:rPr>
          <w:rFonts w:asciiTheme="minorEastAsia" w:hAnsiTheme="minorEastAsia"/>
          <w:b/>
          <w:sz w:val="32"/>
          <w:szCs w:val="32"/>
        </w:rPr>
      </w:pPr>
      <w:r>
        <w:rPr>
          <w:rFonts w:asciiTheme="minorEastAsia" w:hAnsiTheme="minorEastAsia" w:hint="eastAsia"/>
          <w:b/>
          <w:sz w:val="32"/>
          <w:szCs w:val="32"/>
        </w:rPr>
        <w:t>D</w:t>
      </w:r>
      <w:r w:rsidR="00D536ED" w:rsidRPr="00D536ED">
        <w:rPr>
          <w:rFonts w:asciiTheme="minorEastAsia" w:hAnsiTheme="minorEastAsia" w:hint="eastAsia"/>
          <w:b/>
          <w:sz w:val="32"/>
          <w:szCs w:val="32"/>
        </w:rPr>
        <w:t>音乐</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1、贵州优秀民族音乐传承与创新研究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2、贵州移民文化与区域音乐研究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3、贵州民族乐器改良与传承发展研究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4、贵州民族音乐文化比较研究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5、贵州民族民间音乐推助乡村文化振兴研究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6、贵州优秀传统音乐的创造性转化与创新性发展研究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7、贵州红色音乐文化传承发展研究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8、贵州民族民间乐器及器乐曲研究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lastRenderedPageBreak/>
        <w:t>9、贵州现当代音乐创作研究</w:t>
      </w:r>
    </w:p>
    <w:p w:rsid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10、贵州民族民间音乐与文化传承研究</w:t>
      </w:r>
    </w:p>
    <w:p w:rsidR="00712F82" w:rsidRPr="00171FE9" w:rsidRDefault="00712F82" w:rsidP="00D536ED">
      <w:pPr>
        <w:contextualSpacing/>
        <w:mirrorIndents/>
        <w:rPr>
          <w:rFonts w:asciiTheme="minorEastAsia" w:hAnsiTheme="minorEastAsia"/>
          <w:color w:val="000000" w:themeColor="text1"/>
          <w:sz w:val="32"/>
          <w:szCs w:val="32"/>
        </w:rPr>
      </w:pPr>
      <w:r w:rsidRPr="00171FE9">
        <w:rPr>
          <w:rFonts w:asciiTheme="minorEastAsia" w:hAnsiTheme="minorEastAsia" w:hint="eastAsia"/>
          <w:color w:val="000000" w:themeColor="text1"/>
          <w:sz w:val="32"/>
          <w:szCs w:val="32"/>
        </w:rPr>
        <w:t>11、贵州民族音乐史研究</w:t>
      </w:r>
    </w:p>
    <w:p w:rsidR="00D536ED" w:rsidRPr="00D536ED" w:rsidRDefault="00D536ED" w:rsidP="00D536ED">
      <w:pPr>
        <w:contextualSpacing/>
        <w:mirrorIndents/>
        <w:rPr>
          <w:rFonts w:asciiTheme="minorEastAsia" w:hAnsiTheme="minorEastAsia"/>
          <w:sz w:val="32"/>
          <w:szCs w:val="32"/>
        </w:rPr>
      </w:pPr>
    </w:p>
    <w:p w:rsidR="00D536ED" w:rsidRPr="00D536ED" w:rsidRDefault="000B2AA8" w:rsidP="00D536ED">
      <w:pPr>
        <w:contextualSpacing/>
        <w:mirrorIndents/>
        <w:rPr>
          <w:rFonts w:asciiTheme="minorEastAsia" w:hAnsiTheme="minorEastAsia"/>
          <w:b/>
          <w:sz w:val="32"/>
          <w:szCs w:val="32"/>
        </w:rPr>
      </w:pPr>
      <w:r>
        <w:rPr>
          <w:rFonts w:asciiTheme="minorEastAsia" w:hAnsiTheme="minorEastAsia" w:hint="eastAsia"/>
          <w:b/>
          <w:sz w:val="32"/>
          <w:szCs w:val="32"/>
        </w:rPr>
        <w:t>E</w:t>
      </w:r>
      <w:r w:rsidR="00D536ED" w:rsidRPr="00D536ED">
        <w:rPr>
          <w:rFonts w:asciiTheme="minorEastAsia" w:hAnsiTheme="minorEastAsia" w:hint="eastAsia"/>
          <w:b/>
          <w:sz w:val="32"/>
          <w:szCs w:val="32"/>
        </w:rPr>
        <w:t>舞蹈</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1、贵州民族民间舞蹈历史与理论研究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2、贵州民族舞蹈文化研究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3、贵州民族舞蹈的创作、表演研究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4、贵州群众舞蹈与新文艺群体研究</w:t>
      </w:r>
    </w:p>
    <w:p w:rsidR="00D536ED" w:rsidRPr="00171FE9" w:rsidRDefault="00D536ED" w:rsidP="00D536ED">
      <w:pPr>
        <w:contextualSpacing/>
        <w:mirrorIndents/>
        <w:rPr>
          <w:rFonts w:asciiTheme="minorEastAsia" w:hAnsiTheme="minorEastAsia"/>
          <w:color w:val="000000" w:themeColor="text1"/>
          <w:sz w:val="32"/>
          <w:szCs w:val="32"/>
        </w:rPr>
      </w:pPr>
      <w:r w:rsidRPr="00171FE9">
        <w:rPr>
          <w:rFonts w:asciiTheme="minorEastAsia" w:hAnsiTheme="minorEastAsia" w:hint="eastAsia"/>
          <w:color w:val="000000" w:themeColor="text1"/>
          <w:sz w:val="32"/>
          <w:szCs w:val="32"/>
        </w:rPr>
        <w:t>5、舞蹈新文艺组织和</w:t>
      </w:r>
      <w:r w:rsidR="00171FE9" w:rsidRPr="00171FE9">
        <w:rPr>
          <w:rFonts w:asciiTheme="minorEastAsia" w:hAnsiTheme="minorEastAsia" w:hint="eastAsia"/>
          <w:color w:val="000000" w:themeColor="text1"/>
          <w:sz w:val="32"/>
          <w:szCs w:val="32"/>
        </w:rPr>
        <w:t>新文艺群体研究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6、数字技术与舞蹈创新研究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7、融媒体与舞蹈传播研究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8、贵州舞蹈史（含断代史）研究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9、贵州杂技艺术创新发展研究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10、贵州杂技艺术史（含断代史）研究</w:t>
      </w:r>
    </w:p>
    <w:p w:rsidR="00D536ED" w:rsidRPr="00D536ED" w:rsidRDefault="00D536ED" w:rsidP="00D536ED">
      <w:pPr>
        <w:contextualSpacing/>
        <w:mirrorIndents/>
        <w:rPr>
          <w:rFonts w:asciiTheme="minorEastAsia" w:hAnsiTheme="minorEastAsia"/>
          <w:sz w:val="32"/>
          <w:szCs w:val="32"/>
        </w:rPr>
      </w:pPr>
    </w:p>
    <w:p w:rsidR="00D536ED" w:rsidRPr="00D536ED" w:rsidRDefault="000B2AA8" w:rsidP="00D536ED">
      <w:pPr>
        <w:contextualSpacing/>
        <w:mirrorIndents/>
        <w:rPr>
          <w:rFonts w:asciiTheme="minorEastAsia" w:hAnsiTheme="minorEastAsia"/>
          <w:b/>
          <w:sz w:val="32"/>
          <w:szCs w:val="32"/>
        </w:rPr>
      </w:pPr>
      <w:r>
        <w:rPr>
          <w:rFonts w:asciiTheme="minorEastAsia" w:hAnsiTheme="minorEastAsia" w:hint="eastAsia"/>
          <w:b/>
          <w:sz w:val="32"/>
          <w:szCs w:val="32"/>
        </w:rPr>
        <w:t>F</w:t>
      </w:r>
      <w:r w:rsidR="00D536ED" w:rsidRPr="00D536ED">
        <w:rPr>
          <w:rFonts w:asciiTheme="minorEastAsia" w:hAnsiTheme="minorEastAsia" w:hint="eastAsia"/>
          <w:b/>
          <w:sz w:val="32"/>
          <w:szCs w:val="32"/>
        </w:rPr>
        <w:t>美术、设计、书法</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1、贵州当代美术及美术家研究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2、贵州书法艺术研究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3、贵州民族民间传统建筑艺术研究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4、贵州红色题材美术研究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5、贵州美术史（含断代史）研究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lastRenderedPageBreak/>
        <w:t>6、贵州民族民间传统工艺技艺研究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7、贵州传统工艺创新发展与乡村振兴研究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8、贵州民族传统纹样与民族文化传统研究</w:t>
      </w:r>
    </w:p>
    <w:p w:rsidR="00D536ED" w:rsidRPr="00171FE9" w:rsidRDefault="00D536ED" w:rsidP="00D536ED">
      <w:pPr>
        <w:contextualSpacing/>
        <w:mirrorIndents/>
        <w:rPr>
          <w:rFonts w:asciiTheme="minorEastAsia" w:hAnsiTheme="minorEastAsia"/>
          <w:color w:val="000000" w:themeColor="text1"/>
          <w:sz w:val="32"/>
          <w:szCs w:val="32"/>
        </w:rPr>
      </w:pPr>
      <w:r w:rsidRPr="00171FE9">
        <w:rPr>
          <w:rFonts w:asciiTheme="minorEastAsia" w:hAnsiTheme="minorEastAsia" w:hint="eastAsia"/>
          <w:color w:val="000000" w:themeColor="text1"/>
          <w:sz w:val="32"/>
          <w:szCs w:val="32"/>
        </w:rPr>
        <w:t>9、贵州城镇公共环境</w:t>
      </w:r>
      <w:r w:rsidR="00171FE9" w:rsidRPr="00171FE9">
        <w:rPr>
          <w:rFonts w:asciiTheme="minorEastAsia" w:hAnsiTheme="minorEastAsia" w:hint="eastAsia"/>
          <w:color w:val="000000" w:themeColor="text1"/>
          <w:sz w:val="32"/>
          <w:szCs w:val="32"/>
        </w:rPr>
        <w:t>艺术</w:t>
      </w:r>
      <w:r w:rsidRPr="00171FE9">
        <w:rPr>
          <w:rFonts w:asciiTheme="minorEastAsia" w:hAnsiTheme="minorEastAsia" w:hint="eastAsia"/>
          <w:color w:val="000000" w:themeColor="text1"/>
          <w:sz w:val="32"/>
          <w:szCs w:val="32"/>
        </w:rPr>
        <w:t>设计研究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10、贵州传统工艺创新设计研究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11、贵州旅游文创产品设计研究</w:t>
      </w:r>
    </w:p>
    <w:p w:rsid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12、贵州工业遗产再利用设计研究</w:t>
      </w:r>
    </w:p>
    <w:p w:rsidR="00D536ED" w:rsidRPr="00D536ED" w:rsidRDefault="00D536ED" w:rsidP="00D536ED">
      <w:pPr>
        <w:contextualSpacing/>
        <w:mirrorIndents/>
        <w:rPr>
          <w:rFonts w:asciiTheme="minorEastAsia" w:hAnsiTheme="minorEastAsia"/>
          <w:sz w:val="32"/>
          <w:szCs w:val="32"/>
        </w:rPr>
      </w:pPr>
    </w:p>
    <w:p w:rsidR="00D536ED" w:rsidRPr="00D536ED" w:rsidRDefault="000B2AA8" w:rsidP="00D536ED">
      <w:pPr>
        <w:contextualSpacing/>
        <w:mirrorIndents/>
        <w:rPr>
          <w:rFonts w:asciiTheme="minorEastAsia" w:hAnsiTheme="minorEastAsia"/>
          <w:b/>
          <w:sz w:val="32"/>
          <w:szCs w:val="32"/>
        </w:rPr>
      </w:pPr>
      <w:r>
        <w:rPr>
          <w:rFonts w:asciiTheme="minorEastAsia" w:hAnsiTheme="minorEastAsia" w:hint="eastAsia"/>
          <w:b/>
          <w:sz w:val="32"/>
          <w:szCs w:val="32"/>
        </w:rPr>
        <w:t>G</w:t>
      </w:r>
      <w:r w:rsidR="00D536ED" w:rsidRPr="00D536ED">
        <w:rPr>
          <w:rFonts w:asciiTheme="minorEastAsia" w:hAnsiTheme="minorEastAsia" w:hint="eastAsia"/>
          <w:b/>
          <w:sz w:val="32"/>
          <w:szCs w:val="32"/>
        </w:rPr>
        <w:t>文化艺术综合</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1、马克思主义与中华优秀传统文化相结合研究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2、文化艺术服务国家重大战略研究</w:t>
      </w:r>
    </w:p>
    <w:p w:rsid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3、文艺作品践行社会主义核心价值观研究</w:t>
      </w:r>
    </w:p>
    <w:p w:rsidR="00DC5438" w:rsidRPr="00D536ED" w:rsidRDefault="00DC5438" w:rsidP="00D536ED">
      <w:pPr>
        <w:contextualSpacing/>
        <w:mirrorIndents/>
        <w:rPr>
          <w:rFonts w:asciiTheme="minorEastAsia" w:hAnsiTheme="minorEastAsia"/>
          <w:sz w:val="32"/>
          <w:szCs w:val="32"/>
        </w:rPr>
      </w:pPr>
      <w:r>
        <w:rPr>
          <w:rFonts w:asciiTheme="minorEastAsia" w:hAnsiTheme="minorEastAsia" w:hint="eastAsia"/>
          <w:sz w:val="32"/>
          <w:szCs w:val="32"/>
        </w:rPr>
        <w:t>4、贵州文化艺术国际传播能力建设研究</w:t>
      </w:r>
    </w:p>
    <w:p w:rsidR="00D536ED" w:rsidRPr="00D536ED" w:rsidRDefault="00DC5438" w:rsidP="00D536ED">
      <w:pPr>
        <w:contextualSpacing/>
        <w:mirrorIndents/>
        <w:rPr>
          <w:rFonts w:asciiTheme="minorEastAsia" w:hAnsiTheme="minorEastAsia"/>
          <w:sz w:val="32"/>
          <w:szCs w:val="32"/>
        </w:rPr>
      </w:pPr>
      <w:r>
        <w:rPr>
          <w:rFonts w:asciiTheme="minorEastAsia" w:hAnsiTheme="minorEastAsia" w:hint="eastAsia"/>
          <w:sz w:val="32"/>
          <w:szCs w:val="32"/>
        </w:rPr>
        <w:t>5</w:t>
      </w:r>
      <w:r w:rsidR="00D536ED" w:rsidRPr="00D536ED">
        <w:rPr>
          <w:rFonts w:asciiTheme="minorEastAsia" w:hAnsiTheme="minorEastAsia" w:hint="eastAsia"/>
          <w:sz w:val="32"/>
          <w:szCs w:val="32"/>
        </w:rPr>
        <w:t>、新时代贵州文艺人才培养机制研究</w:t>
      </w:r>
    </w:p>
    <w:p w:rsidR="00D536ED" w:rsidRPr="00D536ED" w:rsidRDefault="00DC5438" w:rsidP="00D536ED">
      <w:pPr>
        <w:contextualSpacing/>
        <w:mirrorIndents/>
        <w:rPr>
          <w:rFonts w:asciiTheme="minorEastAsia" w:hAnsiTheme="minorEastAsia"/>
          <w:sz w:val="32"/>
          <w:szCs w:val="32"/>
        </w:rPr>
      </w:pPr>
      <w:r>
        <w:rPr>
          <w:rFonts w:asciiTheme="minorEastAsia" w:hAnsiTheme="minorEastAsia" w:hint="eastAsia"/>
          <w:sz w:val="32"/>
          <w:szCs w:val="32"/>
        </w:rPr>
        <w:t>6</w:t>
      </w:r>
      <w:r w:rsidR="00D536ED" w:rsidRPr="00D536ED">
        <w:rPr>
          <w:rFonts w:asciiTheme="minorEastAsia" w:hAnsiTheme="minorEastAsia" w:hint="eastAsia"/>
          <w:sz w:val="32"/>
          <w:szCs w:val="32"/>
        </w:rPr>
        <w:t>、贵州国有文艺院团管理运营机制研究</w:t>
      </w:r>
    </w:p>
    <w:p w:rsidR="00D536ED" w:rsidRPr="00D536ED" w:rsidRDefault="00DC5438" w:rsidP="00D536ED">
      <w:pPr>
        <w:contextualSpacing/>
        <w:mirrorIndents/>
        <w:rPr>
          <w:rFonts w:asciiTheme="minorEastAsia" w:hAnsiTheme="minorEastAsia"/>
          <w:sz w:val="32"/>
          <w:szCs w:val="32"/>
        </w:rPr>
      </w:pPr>
      <w:r>
        <w:rPr>
          <w:rFonts w:asciiTheme="minorEastAsia" w:hAnsiTheme="minorEastAsia" w:hint="eastAsia"/>
          <w:sz w:val="32"/>
          <w:szCs w:val="32"/>
        </w:rPr>
        <w:t>7</w:t>
      </w:r>
      <w:r w:rsidR="00D536ED" w:rsidRPr="00D536ED">
        <w:rPr>
          <w:rFonts w:asciiTheme="minorEastAsia" w:hAnsiTheme="minorEastAsia" w:hint="eastAsia"/>
          <w:sz w:val="32"/>
          <w:szCs w:val="32"/>
        </w:rPr>
        <w:t>、贵州民营艺术团体和新文艺群体研究</w:t>
      </w:r>
    </w:p>
    <w:p w:rsidR="00D536ED" w:rsidRPr="00D536ED" w:rsidRDefault="00DC5438" w:rsidP="00D536ED">
      <w:pPr>
        <w:contextualSpacing/>
        <w:mirrorIndents/>
        <w:rPr>
          <w:rFonts w:asciiTheme="minorEastAsia" w:hAnsiTheme="minorEastAsia"/>
          <w:sz w:val="32"/>
          <w:szCs w:val="32"/>
        </w:rPr>
      </w:pPr>
      <w:r>
        <w:rPr>
          <w:rFonts w:asciiTheme="minorEastAsia" w:hAnsiTheme="minorEastAsia" w:hint="eastAsia"/>
          <w:sz w:val="32"/>
          <w:szCs w:val="32"/>
        </w:rPr>
        <w:t>8</w:t>
      </w:r>
      <w:r w:rsidR="00D536ED" w:rsidRPr="00D536ED">
        <w:rPr>
          <w:rFonts w:asciiTheme="minorEastAsia" w:hAnsiTheme="minorEastAsia" w:hint="eastAsia"/>
          <w:sz w:val="32"/>
          <w:szCs w:val="32"/>
        </w:rPr>
        <w:t>、非物质文化遗产保护中的知识产权保护研究</w:t>
      </w:r>
    </w:p>
    <w:p w:rsidR="00D536ED" w:rsidRPr="00D536ED" w:rsidRDefault="00DC5438" w:rsidP="00D536ED">
      <w:pPr>
        <w:contextualSpacing/>
        <w:mirrorIndents/>
        <w:rPr>
          <w:rFonts w:asciiTheme="minorEastAsia" w:hAnsiTheme="minorEastAsia"/>
          <w:sz w:val="32"/>
          <w:szCs w:val="32"/>
        </w:rPr>
      </w:pPr>
      <w:r>
        <w:rPr>
          <w:rFonts w:asciiTheme="minorEastAsia" w:hAnsiTheme="minorEastAsia" w:hint="eastAsia"/>
          <w:sz w:val="32"/>
          <w:szCs w:val="32"/>
        </w:rPr>
        <w:t>9</w:t>
      </w:r>
      <w:r w:rsidR="00D536ED" w:rsidRPr="00D536ED">
        <w:rPr>
          <w:rFonts w:asciiTheme="minorEastAsia" w:hAnsiTheme="minorEastAsia" w:hint="eastAsia"/>
          <w:sz w:val="32"/>
          <w:szCs w:val="32"/>
        </w:rPr>
        <w:t>、文化艺术提振文化消费研究</w:t>
      </w:r>
    </w:p>
    <w:p w:rsidR="00D536ED" w:rsidRPr="00D536ED" w:rsidRDefault="00DC5438" w:rsidP="00D536ED">
      <w:pPr>
        <w:contextualSpacing/>
        <w:mirrorIndents/>
        <w:rPr>
          <w:rFonts w:asciiTheme="minorEastAsia" w:hAnsiTheme="minorEastAsia"/>
          <w:sz w:val="32"/>
          <w:szCs w:val="32"/>
        </w:rPr>
      </w:pPr>
      <w:r>
        <w:rPr>
          <w:rFonts w:asciiTheme="minorEastAsia" w:hAnsiTheme="minorEastAsia" w:hint="eastAsia"/>
          <w:sz w:val="32"/>
          <w:szCs w:val="32"/>
        </w:rPr>
        <w:t>10</w:t>
      </w:r>
      <w:r w:rsidR="00171FE9">
        <w:rPr>
          <w:rFonts w:asciiTheme="minorEastAsia" w:hAnsiTheme="minorEastAsia" w:hint="eastAsia"/>
          <w:sz w:val="32"/>
          <w:szCs w:val="32"/>
        </w:rPr>
        <w:t>、文旅结合</w:t>
      </w:r>
      <w:r w:rsidR="00171FE9" w:rsidRPr="00D536ED">
        <w:rPr>
          <w:rFonts w:asciiTheme="minorEastAsia" w:hAnsiTheme="minorEastAsia" w:hint="eastAsia"/>
          <w:sz w:val="32"/>
          <w:szCs w:val="32"/>
        </w:rPr>
        <w:t>助</w:t>
      </w:r>
      <w:r w:rsidR="00D536ED" w:rsidRPr="00D536ED">
        <w:rPr>
          <w:rFonts w:asciiTheme="minorEastAsia" w:hAnsiTheme="minorEastAsia" w:hint="eastAsia"/>
          <w:sz w:val="32"/>
          <w:szCs w:val="32"/>
        </w:rPr>
        <w:t>推贵州旅游产业化研究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1</w:t>
      </w:r>
      <w:r w:rsidR="00DC5438">
        <w:rPr>
          <w:rFonts w:asciiTheme="minorEastAsia" w:hAnsiTheme="minorEastAsia" w:hint="eastAsia"/>
          <w:sz w:val="32"/>
          <w:szCs w:val="32"/>
        </w:rPr>
        <w:t>1</w:t>
      </w:r>
      <w:r w:rsidRPr="00D536ED">
        <w:rPr>
          <w:rFonts w:asciiTheme="minorEastAsia" w:hAnsiTheme="minorEastAsia" w:hint="eastAsia"/>
          <w:sz w:val="32"/>
          <w:szCs w:val="32"/>
        </w:rPr>
        <w:t>、打造贵州地域特色文化产业研究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1</w:t>
      </w:r>
      <w:r w:rsidR="00DC5438">
        <w:rPr>
          <w:rFonts w:asciiTheme="minorEastAsia" w:hAnsiTheme="minorEastAsia" w:hint="eastAsia"/>
          <w:sz w:val="32"/>
          <w:szCs w:val="32"/>
        </w:rPr>
        <w:t>2</w:t>
      </w:r>
      <w:r w:rsidRPr="00D536ED">
        <w:rPr>
          <w:rFonts w:asciiTheme="minorEastAsia" w:hAnsiTheme="minorEastAsia" w:hint="eastAsia"/>
          <w:sz w:val="32"/>
          <w:szCs w:val="32"/>
        </w:rPr>
        <w:t>、贵州文化消费与文化产业发展研究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t>1</w:t>
      </w:r>
      <w:r w:rsidR="00DC5438">
        <w:rPr>
          <w:rFonts w:asciiTheme="minorEastAsia" w:hAnsiTheme="minorEastAsia" w:hint="eastAsia"/>
          <w:sz w:val="32"/>
          <w:szCs w:val="32"/>
        </w:rPr>
        <w:t>3</w:t>
      </w:r>
      <w:r w:rsidRPr="00D536ED">
        <w:rPr>
          <w:rFonts w:asciiTheme="minorEastAsia" w:hAnsiTheme="minorEastAsia" w:hint="eastAsia"/>
          <w:sz w:val="32"/>
          <w:szCs w:val="32"/>
        </w:rPr>
        <w:t>、贵州新时期文化基础设施建设与文化艺术发展研究</w:t>
      </w:r>
    </w:p>
    <w:p w:rsidR="00D536ED" w:rsidRPr="00D536ED" w:rsidRDefault="00D536ED" w:rsidP="00D536ED">
      <w:pPr>
        <w:contextualSpacing/>
        <w:mirrorIndents/>
        <w:rPr>
          <w:rFonts w:asciiTheme="minorEastAsia" w:hAnsiTheme="minorEastAsia"/>
          <w:sz w:val="32"/>
          <w:szCs w:val="32"/>
        </w:rPr>
      </w:pPr>
      <w:r w:rsidRPr="00D536ED">
        <w:rPr>
          <w:rFonts w:asciiTheme="minorEastAsia" w:hAnsiTheme="minorEastAsia" w:hint="eastAsia"/>
          <w:sz w:val="32"/>
          <w:szCs w:val="32"/>
        </w:rPr>
        <w:lastRenderedPageBreak/>
        <w:t>1</w:t>
      </w:r>
      <w:r w:rsidR="00DC5438">
        <w:rPr>
          <w:rFonts w:asciiTheme="minorEastAsia" w:hAnsiTheme="minorEastAsia" w:hint="eastAsia"/>
          <w:sz w:val="32"/>
          <w:szCs w:val="32"/>
        </w:rPr>
        <w:t>4</w:t>
      </w:r>
      <w:r w:rsidRPr="00D536ED">
        <w:rPr>
          <w:rFonts w:asciiTheme="minorEastAsia" w:hAnsiTheme="minorEastAsia" w:hint="eastAsia"/>
          <w:sz w:val="32"/>
          <w:szCs w:val="32"/>
        </w:rPr>
        <w:t>、贵州“四大文化工程”建设成果体系研究</w:t>
      </w:r>
    </w:p>
    <w:p w:rsidR="00D536ED" w:rsidRPr="00D536ED" w:rsidRDefault="00171FE9" w:rsidP="00D536ED">
      <w:pPr>
        <w:contextualSpacing/>
        <w:mirrorIndents/>
        <w:rPr>
          <w:rFonts w:asciiTheme="minorEastAsia" w:hAnsiTheme="minorEastAsia"/>
          <w:sz w:val="32"/>
          <w:szCs w:val="32"/>
        </w:rPr>
      </w:pPr>
      <w:r>
        <w:rPr>
          <w:rFonts w:asciiTheme="minorEastAsia" w:hAnsiTheme="minorEastAsia" w:hint="eastAsia"/>
          <w:sz w:val="32"/>
          <w:szCs w:val="32"/>
        </w:rPr>
        <w:t>1</w:t>
      </w:r>
      <w:r w:rsidR="00DC5438">
        <w:rPr>
          <w:rFonts w:asciiTheme="minorEastAsia" w:hAnsiTheme="minorEastAsia" w:hint="eastAsia"/>
          <w:sz w:val="32"/>
          <w:szCs w:val="32"/>
        </w:rPr>
        <w:t>5</w:t>
      </w:r>
      <w:r w:rsidR="00D536ED" w:rsidRPr="00D536ED">
        <w:rPr>
          <w:rFonts w:asciiTheme="minorEastAsia" w:hAnsiTheme="minorEastAsia" w:hint="eastAsia"/>
          <w:sz w:val="32"/>
          <w:szCs w:val="32"/>
        </w:rPr>
        <w:t>、贵州红色文艺创作研究</w:t>
      </w:r>
    </w:p>
    <w:p w:rsidR="00D536ED" w:rsidRPr="00D536ED" w:rsidRDefault="00171FE9" w:rsidP="00D536ED">
      <w:pPr>
        <w:contextualSpacing/>
        <w:mirrorIndents/>
        <w:rPr>
          <w:rFonts w:asciiTheme="minorEastAsia" w:hAnsiTheme="minorEastAsia"/>
          <w:sz w:val="32"/>
          <w:szCs w:val="32"/>
        </w:rPr>
      </w:pPr>
      <w:r>
        <w:rPr>
          <w:rFonts w:asciiTheme="minorEastAsia" w:hAnsiTheme="minorEastAsia" w:hint="eastAsia"/>
          <w:sz w:val="32"/>
          <w:szCs w:val="32"/>
        </w:rPr>
        <w:t>1</w:t>
      </w:r>
      <w:r w:rsidR="00DC5438">
        <w:rPr>
          <w:rFonts w:asciiTheme="minorEastAsia" w:hAnsiTheme="minorEastAsia" w:hint="eastAsia"/>
          <w:sz w:val="32"/>
          <w:szCs w:val="32"/>
        </w:rPr>
        <w:t>6</w:t>
      </w:r>
      <w:r w:rsidR="00D536ED" w:rsidRPr="00D536ED">
        <w:rPr>
          <w:rFonts w:asciiTheme="minorEastAsia" w:hAnsiTheme="minorEastAsia" w:hint="eastAsia"/>
          <w:sz w:val="32"/>
          <w:szCs w:val="32"/>
        </w:rPr>
        <w:t>、贵州红色文化传承与新时期文化建设研究</w:t>
      </w:r>
    </w:p>
    <w:p w:rsidR="00D536ED" w:rsidRPr="00D536ED" w:rsidRDefault="00171FE9" w:rsidP="00D536ED">
      <w:pPr>
        <w:contextualSpacing/>
        <w:mirrorIndents/>
        <w:rPr>
          <w:rFonts w:asciiTheme="minorEastAsia" w:hAnsiTheme="minorEastAsia"/>
          <w:sz w:val="32"/>
          <w:szCs w:val="32"/>
        </w:rPr>
      </w:pPr>
      <w:r>
        <w:rPr>
          <w:rFonts w:asciiTheme="minorEastAsia" w:hAnsiTheme="minorEastAsia" w:hint="eastAsia"/>
          <w:sz w:val="32"/>
          <w:szCs w:val="32"/>
        </w:rPr>
        <w:t>1</w:t>
      </w:r>
      <w:r w:rsidR="00DC5438">
        <w:rPr>
          <w:rFonts w:asciiTheme="minorEastAsia" w:hAnsiTheme="minorEastAsia" w:hint="eastAsia"/>
          <w:sz w:val="32"/>
          <w:szCs w:val="32"/>
        </w:rPr>
        <w:t>7</w:t>
      </w:r>
      <w:r w:rsidR="00D536ED" w:rsidRPr="00D536ED">
        <w:rPr>
          <w:rFonts w:asciiTheme="minorEastAsia" w:hAnsiTheme="minorEastAsia" w:hint="eastAsia"/>
          <w:sz w:val="32"/>
          <w:szCs w:val="32"/>
        </w:rPr>
        <w:t>、阳明文化传播力、影响力研究</w:t>
      </w:r>
    </w:p>
    <w:p w:rsidR="00D536ED" w:rsidRPr="00D536ED" w:rsidRDefault="00171FE9" w:rsidP="00D536ED">
      <w:pPr>
        <w:contextualSpacing/>
        <w:mirrorIndents/>
        <w:rPr>
          <w:rFonts w:asciiTheme="minorEastAsia" w:hAnsiTheme="minorEastAsia"/>
          <w:sz w:val="32"/>
          <w:szCs w:val="32"/>
        </w:rPr>
      </w:pPr>
      <w:r>
        <w:rPr>
          <w:rFonts w:asciiTheme="minorEastAsia" w:hAnsiTheme="minorEastAsia" w:hint="eastAsia"/>
          <w:sz w:val="32"/>
          <w:szCs w:val="32"/>
        </w:rPr>
        <w:t>1</w:t>
      </w:r>
      <w:r w:rsidR="00DC5438">
        <w:rPr>
          <w:rFonts w:asciiTheme="minorEastAsia" w:hAnsiTheme="minorEastAsia" w:hint="eastAsia"/>
          <w:sz w:val="32"/>
          <w:szCs w:val="32"/>
        </w:rPr>
        <w:t>8</w:t>
      </w:r>
      <w:r w:rsidR="00D536ED" w:rsidRPr="00D536ED">
        <w:rPr>
          <w:rFonts w:asciiTheme="minorEastAsia" w:hAnsiTheme="minorEastAsia" w:hint="eastAsia"/>
          <w:sz w:val="32"/>
          <w:szCs w:val="32"/>
        </w:rPr>
        <w:t>、阳明文化转化运用研究</w:t>
      </w:r>
    </w:p>
    <w:p w:rsidR="00D536ED" w:rsidRPr="00D536ED" w:rsidRDefault="00171FE9" w:rsidP="00D536ED">
      <w:pPr>
        <w:contextualSpacing/>
        <w:mirrorIndents/>
        <w:rPr>
          <w:rFonts w:asciiTheme="minorEastAsia" w:hAnsiTheme="minorEastAsia"/>
          <w:sz w:val="32"/>
          <w:szCs w:val="32"/>
        </w:rPr>
      </w:pPr>
      <w:r>
        <w:rPr>
          <w:rFonts w:asciiTheme="minorEastAsia" w:hAnsiTheme="minorEastAsia" w:hint="eastAsia"/>
          <w:sz w:val="32"/>
          <w:szCs w:val="32"/>
        </w:rPr>
        <w:t>1</w:t>
      </w:r>
      <w:r w:rsidR="00DC5438">
        <w:rPr>
          <w:rFonts w:asciiTheme="minorEastAsia" w:hAnsiTheme="minorEastAsia" w:hint="eastAsia"/>
          <w:sz w:val="32"/>
          <w:szCs w:val="32"/>
        </w:rPr>
        <w:t>9</w:t>
      </w:r>
      <w:r w:rsidR="00D536ED" w:rsidRPr="00D536ED">
        <w:rPr>
          <w:rFonts w:asciiTheme="minorEastAsia" w:hAnsiTheme="minorEastAsia" w:hint="eastAsia"/>
          <w:sz w:val="32"/>
          <w:szCs w:val="32"/>
        </w:rPr>
        <w:t>、阳明文化对新时期贵州文化建设发展研究</w:t>
      </w:r>
    </w:p>
    <w:p w:rsidR="00D536ED" w:rsidRPr="00D536ED" w:rsidRDefault="00DC5438" w:rsidP="00D536ED">
      <w:pPr>
        <w:contextualSpacing/>
        <w:mirrorIndents/>
        <w:rPr>
          <w:rFonts w:asciiTheme="minorEastAsia" w:hAnsiTheme="minorEastAsia"/>
          <w:sz w:val="32"/>
          <w:szCs w:val="32"/>
        </w:rPr>
      </w:pPr>
      <w:r>
        <w:rPr>
          <w:rFonts w:asciiTheme="minorEastAsia" w:hAnsiTheme="minorEastAsia" w:hint="eastAsia"/>
          <w:sz w:val="32"/>
          <w:szCs w:val="32"/>
        </w:rPr>
        <w:t>20</w:t>
      </w:r>
      <w:r w:rsidR="00D536ED" w:rsidRPr="00D536ED">
        <w:rPr>
          <w:rFonts w:asciiTheme="minorEastAsia" w:hAnsiTheme="minorEastAsia" w:hint="eastAsia"/>
          <w:sz w:val="32"/>
          <w:szCs w:val="32"/>
        </w:rPr>
        <w:t>、贵州民族文化传承与乡村发展振兴研究</w:t>
      </w:r>
    </w:p>
    <w:p w:rsidR="00D536ED" w:rsidRPr="00D536ED" w:rsidRDefault="00171FE9" w:rsidP="00D536ED">
      <w:pPr>
        <w:contextualSpacing/>
        <w:mirrorIndents/>
        <w:rPr>
          <w:rFonts w:asciiTheme="minorEastAsia" w:hAnsiTheme="minorEastAsia"/>
          <w:sz w:val="32"/>
          <w:szCs w:val="32"/>
        </w:rPr>
      </w:pPr>
      <w:r>
        <w:rPr>
          <w:rFonts w:asciiTheme="minorEastAsia" w:hAnsiTheme="minorEastAsia" w:hint="eastAsia"/>
          <w:sz w:val="32"/>
          <w:szCs w:val="32"/>
        </w:rPr>
        <w:t>2</w:t>
      </w:r>
      <w:r w:rsidR="00DC5438">
        <w:rPr>
          <w:rFonts w:asciiTheme="minorEastAsia" w:hAnsiTheme="minorEastAsia" w:hint="eastAsia"/>
          <w:sz w:val="32"/>
          <w:szCs w:val="32"/>
        </w:rPr>
        <w:t>1</w:t>
      </w:r>
      <w:r w:rsidR="00D536ED" w:rsidRPr="00D536ED">
        <w:rPr>
          <w:rFonts w:asciiTheme="minorEastAsia" w:hAnsiTheme="minorEastAsia" w:hint="eastAsia"/>
          <w:sz w:val="32"/>
          <w:szCs w:val="32"/>
        </w:rPr>
        <w:t>、贵州民族文化艺术现状调查与研究</w:t>
      </w:r>
    </w:p>
    <w:p w:rsidR="00D536ED" w:rsidRPr="00D536ED" w:rsidRDefault="00171FE9" w:rsidP="00D536ED">
      <w:pPr>
        <w:contextualSpacing/>
        <w:mirrorIndents/>
        <w:rPr>
          <w:rFonts w:asciiTheme="minorEastAsia" w:hAnsiTheme="minorEastAsia"/>
          <w:sz w:val="32"/>
          <w:szCs w:val="32"/>
        </w:rPr>
      </w:pPr>
      <w:r>
        <w:rPr>
          <w:rFonts w:asciiTheme="minorEastAsia" w:hAnsiTheme="minorEastAsia" w:hint="eastAsia"/>
          <w:sz w:val="32"/>
          <w:szCs w:val="32"/>
        </w:rPr>
        <w:t>2</w:t>
      </w:r>
      <w:r w:rsidR="00DC5438">
        <w:rPr>
          <w:rFonts w:asciiTheme="minorEastAsia" w:hAnsiTheme="minorEastAsia" w:hint="eastAsia"/>
          <w:sz w:val="32"/>
          <w:szCs w:val="32"/>
        </w:rPr>
        <w:t>2</w:t>
      </w:r>
      <w:r w:rsidR="00D536ED" w:rsidRPr="00D536ED">
        <w:rPr>
          <w:rFonts w:asciiTheme="minorEastAsia" w:hAnsiTheme="minorEastAsia" w:hint="eastAsia"/>
          <w:sz w:val="32"/>
          <w:szCs w:val="32"/>
        </w:rPr>
        <w:t>、屯堡文化保护与传承发展研究</w:t>
      </w:r>
    </w:p>
    <w:p w:rsidR="00730341" w:rsidRDefault="00171FE9" w:rsidP="00D536ED">
      <w:pPr>
        <w:contextualSpacing/>
        <w:mirrorIndents/>
        <w:rPr>
          <w:rFonts w:asciiTheme="minorEastAsia" w:hAnsiTheme="minorEastAsia" w:hint="eastAsia"/>
          <w:sz w:val="32"/>
          <w:szCs w:val="32"/>
        </w:rPr>
      </w:pPr>
      <w:r>
        <w:rPr>
          <w:rFonts w:asciiTheme="minorEastAsia" w:hAnsiTheme="minorEastAsia" w:hint="eastAsia"/>
          <w:sz w:val="32"/>
          <w:szCs w:val="32"/>
        </w:rPr>
        <w:t>2</w:t>
      </w:r>
      <w:r w:rsidR="00DC5438">
        <w:rPr>
          <w:rFonts w:asciiTheme="minorEastAsia" w:hAnsiTheme="minorEastAsia" w:hint="eastAsia"/>
          <w:sz w:val="32"/>
          <w:szCs w:val="32"/>
        </w:rPr>
        <w:t>3</w:t>
      </w:r>
      <w:r w:rsidR="00D536ED" w:rsidRPr="00D536ED">
        <w:rPr>
          <w:rFonts w:asciiTheme="minorEastAsia" w:hAnsiTheme="minorEastAsia" w:hint="eastAsia"/>
          <w:sz w:val="32"/>
          <w:szCs w:val="32"/>
        </w:rPr>
        <w:t>、屯堡文化开发运用与研究</w:t>
      </w:r>
    </w:p>
    <w:p w:rsidR="00BB2012" w:rsidRPr="00D536ED" w:rsidRDefault="00BB2012" w:rsidP="00D536ED">
      <w:pPr>
        <w:contextualSpacing/>
        <w:mirrorIndents/>
        <w:rPr>
          <w:rFonts w:asciiTheme="minorEastAsia" w:hAnsiTheme="minorEastAsia"/>
          <w:sz w:val="32"/>
          <w:szCs w:val="32"/>
        </w:rPr>
      </w:pPr>
      <w:r>
        <w:rPr>
          <w:rFonts w:asciiTheme="minorEastAsia" w:hAnsiTheme="minorEastAsia" w:hint="eastAsia"/>
          <w:sz w:val="32"/>
          <w:szCs w:val="32"/>
        </w:rPr>
        <w:t>24、公共文化服务和旅游公共服务高质量发展研究</w:t>
      </w:r>
      <w:bookmarkStart w:id="0" w:name="_GoBack"/>
      <w:bookmarkEnd w:id="0"/>
    </w:p>
    <w:sectPr w:rsidR="00BB2012" w:rsidRPr="00D536E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0DE" w:rsidRDefault="00DE10DE" w:rsidP="00D536ED">
      <w:r>
        <w:separator/>
      </w:r>
    </w:p>
  </w:endnote>
  <w:endnote w:type="continuationSeparator" w:id="0">
    <w:p w:rsidR="00DE10DE" w:rsidRDefault="00DE10DE" w:rsidP="00D53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Microsoft YaHei UI"/>
    <w:charset w:val="86"/>
    <w:family w:val="roma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4488453"/>
      <w:docPartObj>
        <w:docPartGallery w:val="Page Numbers (Bottom of Page)"/>
        <w:docPartUnique/>
      </w:docPartObj>
    </w:sdtPr>
    <w:sdtEndPr/>
    <w:sdtContent>
      <w:p w:rsidR="006621D4" w:rsidRDefault="006621D4">
        <w:pPr>
          <w:pStyle w:val="a4"/>
          <w:jc w:val="center"/>
        </w:pPr>
        <w:r>
          <w:fldChar w:fldCharType="begin"/>
        </w:r>
        <w:r>
          <w:instrText>PAGE   \* MERGEFORMAT</w:instrText>
        </w:r>
        <w:r>
          <w:fldChar w:fldCharType="separate"/>
        </w:r>
        <w:r w:rsidR="00BB2012" w:rsidRPr="00BB2012">
          <w:rPr>
            <w:noProof/>
            <w:lang w:val="zh-CN"/>
          </w:rPr>
          <w:t>-</w:t>
        </w:r>
        <w:r w:rsidR="00BB2012">
          <w:rPr>
            <w:noProof/>
          </w:rPr>
          <w:t xml:space="preserve"> 1 -</w:t>
        </w:r>
        <w:r>
          <w:fldChar w:fldCharType="end"/>
        </w:r>
      </w:p>
    </w:sdtContent>
  </w:sdt>
  <w:p w:rsidR="006621D4" w:rsidRDefault="006621D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6660234"/>
      <w:docPartObj>
        <w:docPartGallery w:val="Page Numbers (Bottom of Page)"/>
        <w:docPartUnique/>
      </w:docPartObj>
    </w:sdtPr>
    <w:sdtEndPr/>
    <w:sdtContent>
      <w:p w:rsidR="006621D4" w:rsidRDefault="006621D4">
        <w:pPr>
          <w:pStyle w:val="a4"/>
          <w:jc w:val="center"/>
        </w:pPr>
        <w:r>
          <w:fldChar w:fldCharType="begin"/>
        </w:r>
        <w:r>
          <w:instrText>PAGE   \* MERGEFORMAT</w:instrText>
        </w:r>
        <w:r>
          <w:fldChar w:fldCharType="separate"/>
        </w:r>
        <w:r w:rsidR="00BB2012" w:rsidRPr="00BB2012">
          <w:rPr>
            <w:noProof/>
            <w:lang w:val="zh-CN"/>
          </w:rPr>
          <w:t>8</w:t>
        </w:r>
        <w:r>
          <w:fldChar w:fldCharType="end"/>
        </w:r>
      </w:p>
    </w:sdtContent>
  </w:sdt>
  <w:p w:rsidR="00D536ED" w:rsidRDefault="00D536E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0DE" w:rsidRDefault="00DE10DE" w:rsidP="00D536ED">
      <w:r>
        <w:separator/>
      </w:r>
    </w:p>
  </w:footnote>
  <w:footnote w:type="continuationSeparator" w:id="0">
    <w:p w:rsidR="00DE10DE" w:rsidRDefault="00DE10DE" w:rsidP="00D53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6ED"/>
    <w:rsid w:val="00076C2A"/>
    <w:rsid w:val="000B2AA8"/>
    <w:rsid w:val="00145634"/>
    <w:rsid w:val="00171FE9"/>
    <w:rsid w:val="002F2FA6"/>
    <w:rsid w:val="00475574"/>
    <w:rsid w:val="005D5852"/>
    <w:rsid w:val="006456FF"/>
    <w:rsid w:val="006621D4"/>
    <w:rsid w:val="006A7723"/>
    <w:rsid w:val="00712F82"/>
    <w:rsid w:val="00730341"/>
    <w:rsid w:val="00A05A3D"/>
    <w:rsid w:val="00AA79CA"/>
    <w:rsid w:val="00BB2012"/>
    <w:rsid w:val="00D536ED"/>
    <w:rsid w:val="00DC5438"/>
    <w:rsid w:val="00DE10DE"/>
    <w:rsid w:val="00EB1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36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36ED"/>
    <w:rPr>
      <w:sz w:val="18"/>
      <w:szCs w:val="18"/>
    </w:rPr>
  </w:style>
  <w:style w:type="paragraph" w:styleId="a4">
    <w:name w:val="footer"/>
    <w:basedOn w:val="a"/>
    <w:link w:val="Char0"/>
    <w:uiPriority w:val="99"/>
    <w:unhideWhenUsed/>
    <w:qFormat/>
    <w:rsid w:val="00D536ED"/>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D536ED"/>
    <w:rPr>
      <w:sz w:val="18"/>
      <w:szCs w:val="18"/>
    </w:rPr>
  </w:style>
  <w:style w:type="paragraph" w:styleId="a5">
    <w:name w:val="List Paragraph"/>
    <w:basedOn w:val="a"/>
    <w:uiPriority w:val="34"/>
    <w:qFormat/>
    <w:rsid w:val="00DC543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36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36ED"/>
    <w:rPr>
      <w:sz w:val="18"/>
      <w:szCs w:val="18"/>
    </w:rPr>
  </w:style>
  <w:style w:type="paragraph" w:styleId="a4">
    <w:name w:val="footer"/>
    <w:basedOn w:val="a"/>
    <w:link w:val="Char0"/>
    <w:uiPriority w:val="99"/>
    <w:unhideWhenUsed/>
    <w:qFormat/>
    <w:rsid w:val="00D536ED"/>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D536ED"/>
    <w:rPr>
      <w:sz w:val="18"/>
      <w:szCs w:val="18"/>
    </w:rPr>
  </w:style>
  <w:style w:type="paragraph" w:styleId="a5">
    <w:name w:val="List Paragraph"/>
    <w:basedOn w:val="a"/>
    <w:uiPriority w:val="34"/>
    <w:qFormat/>
    <w:rsid w:val="00DC543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9</Pages>
  <Words>466</Words>
  <Characters>2660</Characters>
  <Application>Microsoft Office Word</Application>
  <DocSecurity>0</DocSecurity>
  <Lines>22</Lines>
  <Paragraphs>6</Paragraphs>
  <ScaleCrop>false</ScaleCrop>
  <Company/>
  <LinksUpToDate>false</LinksUpToDate>
  <CharactersWithSpaces>3120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10</cp:revision>
  <dcterms:created xsi:type="dcterms:W3CDTF">2024-04-11T01:54:00Z</dcterms:created>
  <dcterms:modified xsi:type="dcterms:W3CDTF">2024-05-08T04:43:00Z</dcterms:modified>
</cp:coreProperties>
</file>