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EA" w:rsidRPr="005F55EA" w:rsidRDefault="005F55EA" w:rsidP="005F55EA">
      <w:pPr>
        <w:widowControl/>
        <w:snapToGrid w:val="0"/>
        <w:jc w:val="center"/>
        <w:outlineLvl w:val="0"/>
        <w:rPr>
          <w:rFonts w:ascii="宋体" w:eastAsia="宋体" w:hAnsi="宋体" w:cs="宋体"/>
          <w:b/>
          <w:bCs/>
          <w:kern w:val="36"/>
          <w:sz w:val="32"/>
          <w:szCs w:val="32"/>
        </w:rPr>
      </w:pPr>
      <w:r w:rsidRPr="005F55EA">
        <w:rPr>
          <w:rFonts w:ascii="宋体" w:eastAsia="宋体" w:hAnsi="宋体" w:cs="宋体"/>
          <w:b/>
          <w:bCs/>
          <w:kern w:val="36"/>
          <w:sz w:val="32"/>
          <w:szCs w:val="32"/>
        </w:rPr>
        <w:t>教育部社科司关于2021年度教育部哲学社会科学研究重大课题攻关项目招标工作的通知</w:t>
      </w:r>
    </w:p>
    <w:p w:rsidR="005F55EA" w:rsidRDefault="005F55EA" w:rsidP="005F55EA">
      <w:pPr>
        <w:widowControl/>
        <w:spacing w:before="100" w:beforeAutospacing="1" w:after="100" w:afterAutospacing="1"/>
        <w:jc w:val="right"/>
        <w:rPr>
          <w:rFonts w:ascii="宋体" w:eastAsia="宋体" w:hAnsi="宋体" w:cs="宋体" w:hint="eastAsia"/>
          <w:kern w:val="0"/>
          <w:sz w:val="24"/>
          <w:szCs w:val="24"/>
        </w:rPr>
      </w:pPr>
      <w:r w:rsidRPr="005F55EA">
        <w:rPr>
          <w:rFonts w:ascii="宋体" w:eastAsia="宋体" w:hAnsi="宋体" w:cs="宋体"/>
          <w:kern w:val="0"/>
          <w:sz w:val="24"/>
          <w:szCs w:val="24"/>
        </w:rPr>
        <w:t>教</w:t>
      </w:r>
      <w:proofErr w:type="gramStart"/>
      <w:r w:rsidRPr="005F55EA">
        <w:rPr>
          <w:rFonts w:ascii="宋体" w:eastAsia="宋体" w:hAnsi="宋体" w:cs="宋体"/>
          <w:kern w:val="0"/>
          <w:sz w:val="24"/>
          <w:szCs w:val="24"/>
        </w:rPr>
        <w:t>社科司函〔2021〕</w:t>
      </w:r>
      <w:proofErr w:type="gramEnd"/>
      <w:r w:rsidRPr="005F55EA">
        <w:rPr>
          <w:rFonts w:ascii="宋体" w:eastAsia="宋体" w:hAnsi="宋体" w:cs="宋体"/>
          <w:kern w:val="0"/>
          <w:sz w:val="24"/>
          <w:szCs w:val="24"/>
        </w:rPr>
        <w:t>119号</w:t>
      </w:r>
    </w:p>
    <w:p w:rsidR="005F55EA" w:rsidRDefault="005F55EA" w:rsidP="005F55EA">
      <w:pPr>
        <w:widowControl/>
        <w:adjustRightInd w:val="0"/>
        <w:snapToGrid w:val="0"/>
        <w:jc w:val="left"/>
        <w:rPr>
          <w:rFonts w:ascii="宋体" w:eastAsia="宋体" w:hAnsi="宋体" w:cs="宋体" w:hint="eastAsia"/>
          <w:kern w:val="0"/>
          <w:sz w:val="24"/>
          <w:szCs w:val="24"/>
        </w:rPr>
      </w:pPr>
    </w:p>
    <w:p w:rsidR="005F55EA" w:rsidRDefault="005F55EA" w:rsidP="005F55EA">
      <w:pPr>
        <w:widowControl/>
        <w:adjustRightInd w:val="0"/>
        <w:snapToGrid w:val="0"/>
        <w:jc w:val="left"/>
        <w:rPr>
          <w:rFonts w:ascii="宋体" w:eastAsia="宋体" w:hAnsi="宋体" w:cs="宋体" w:hint="eastAsia"/>
          <w:b/>
          <w:kern w:val="0"/>
          <w:sz w:val="24"/>
          <w:szCs w:val="24"/>
        </w:rPr>
      </w:pPr>
      <w:r w:rsidRPr="005F55EA">
        <w:rPr>
          <w:rFonts w:ascii="宋体" w:eastAsia="宋体" w:hAnsi="宋体" w:cs="宋体"/>
          <w:b/>
          <w:kern w:val="0"/>
          <w:sz w:val="24"/>
          <w:szCs w:val="24"/>
        </w:rPr>
        <w:t>各省、自治区、直辖市教育厅（教委），新疆生产建设兵团教育局，有关部门（单位）教育司（局），部属各高等学校、部省合建各高等学校：</w:t>
      </w:r>
    </w:p>
    <w:p w:rsidR="005F55EA" w:rsidRPr="005F55EA" w:rsidRDefault="005F55EA" w:rsidP="005F55EA">
      <w:pPr>
        <w:widowControl/>
        <w:adjustRightInd w:val="0"/>
        <w:snapToGrid w:val="0"/>
        <w:jc w:val="left"/>
        <w:rPr>
          <w:rFonts w:ascii="宋体" w:eastAsia="宋体" w:hAnsi="宋体" w:cs="宋体"/>
          <w:b/>
          <w:kern w:val="0"/>
          <w:sz w:val="24"/>
          <w:szCs w:val="24"/>
        </w:rPr>
      </w:pP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根据《教育部哲学社会科学研究重大课题攻关项目管理办法（试行）》（教社科〔2003〕6号），现将2021年度教育部哲学社会科学研究重大课题攻关项目（以下简称重大攻关项目）招标工作有关事宜通知如下。</w:t>
      </w:r>
    </w:p>
    <w:p w:rsidR="005F55EA" w:rsidRPr="005F55EA" w:rsidRDefault="005F55EA" w:rsidP="005F55EA">
      <w:pPr>
        <w:widowControl/>
        <w:adjustRightInd w:val="0"/>
        <w:snapToGrid w:val="0"/>
        <w:spacing w:line="360" w:lineRule="auto"/>
        <w:ind w:firstLineChars="200" w:firstLine="482"/>
        <w:jc w:val="left"/>
        <w:rPr>
          <w:rFonts w:ascii="宋体" w:eastAsia="宋体" w:hAnsi="宋体" w:cs="宋体"/>
          <w:kern w:val="0"/>
          <w:sz w:val="24"/>
          <w:szCs w:val="24"/>
        </w:rPr>
      </w:pPr>
      <w:r w:rsidRPr="005F55EA">
        <w:rPr>
          <w:rFonts w:ascii="宋体" w:eastAsia="宋体" w:hAnsi="宋体" w:cs="宋体"/>
          <w:b/>
          <w:bCs/>
          <w:kern w:val="0"/>
          <w:sz w:val="24"/>
          <w:szCs w:val="24"/>
        </w:rPr>
        <w:t>一、招标课题和资助额度</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1.经国家有关部委、高校推荐，教育部社会科学委员会委员等有关专家遴选，并经教育部批准，2021年度重大攻关项目招标课题共65项。</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2.每项课题资助经费原则上为50-80万元。</w:t>
      </w:r>
    </w:p>
    <w:p w:rsidR="005F55EA" w:rsidRPr="005F55EA" w:rsidRDefault="005F55EA" w:rsidP="005F55EA">
      <w:pPr>
        <w:widowControl/>
        <w:adjustRightInd w:val="0"/>
        <w:snapToGrid w:val="0"/>
        <w:spacing w:line="360" w:lineRule="auto"/>
        <w:ind w:firstLineChars="200" w:firstLine="482"/>
        <w:jc w:val="left"/>
        <w:rPr>
          <w:rFonts w:ascii="宋体" w:eastAsia="宋体" w:hAnsi="宋体" w:cs="宋体"/>
          <w:kern w:val="0"/>
          <w:sz w:val="24"/>
          <w:szCs w:val="24"/>
        </w:rPr>
      </w:pPr>
      <w:r w:rsidRPr="005F55EA">
        <w:rPr>
          <w:rFonts w:ascii="宋体" w:eastAsia="宋体" w:hAnsi="宋体" w:cs="宋体"/>
          <w:b/>
          <w:bCs/>
          <w:kern w:val="0"/>
          <w:sz w:val="24"/>
          <w:szCs w:val="24"/>
        </w:rPr>
        <w:t>二、投标条件和有关要求</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1.重大攻关项目首席专家（投标者）必须是法人（高等学校）担保的高等学校具有正高级专业技术职称的有关人员，能够担负起课题研究实际组织和指导责任。</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2.首席专家只能为1名。</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3.首席专家不能作为子课题负责人或课题组成员参与本次投标的其他课题，子课题负责人本次只能参与1个课题投标，课题组成员最多参与2个课题投标。</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4.有以下情况之一者不得投标：</w:t>
      </w:r>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（1）承担国家社科基金重大项目、重大研究专项项目及其他国家级科研重大项目尚未完成者；</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（2）承担历年教育部人文社会科学重点研究基地重大项目、教育部哲学社会科学研究后期资助重大项目尚未完成者；</w:t>
      </w:r>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（3）正在承担教育部哲学社会科学研究重大课题攻关项目的首席专家，在2021年9月3日前未提出最终成果鉴定申请者。</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5.申请同年度国家社会科学基金重大项目、重大研究专项项目及其他国家级科研重大项目的首席专家，本次不能投标教育部重大攻关项目。</w:t>
      </w:r>
    </w:p>
    <w:p w:rsidR="005F55EA" w:rsidRPr="005F55EA" w:rsidRDefault="005F55EA" w:rsidP="005F55EA">
      <w:pPr>
        <w:widowControl/>
        <w:adjustRightInd w:val="0"/>
        <w:snapToGrid w:val="0"/>
        <w:spacing w:line="360" w:lineRule="auto"/>
        <w:ind w:firstLineChars="200" w:firstLine="482"/>
        <w:jc w:val="left"/>
        <w:rPr>
          <w:rFonts w:ascii="宋体" w:eastAsia="宋体" w:hAnsi="宋体" w:cs="宋体"/>
          <w:kern w:val="0"/>
          <w:sz w:val="24"/>
          <w:szCs w:val="24"/>
        </w:rPr>
      </w:pPr>
      <w:r w:rsidRPr="005F55EA">
        <w:rPr>
          <w:rFonts w:ascii="宋体" w:eastAsia="宋体" w:hAnsi="宋体" w:cs="宋体"/>
          <w:b/>
          <w:bCs/>
          <w:kern w:val="0"/>
          <w:sz w:val="24"/>
          <w:szCs w:val="24"/>
        </w:rPr>
        <w:lastRenderedPageBreak/>
        <w:t>三、申报办法和程序</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1.以学校为单位，集中统一申报，不受理个人申报。</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2.本次项目投标通过网络平台在线申报。教育部社科司主页（www.moe.gov.cn/s78/A13/）“教育部人文社会科学研究管理平台•申报系统”（以下简称“申报系统”）为本次申报的唯一网络平台，网络申报办法及流程以该系统为准。</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3.《教育部哲学社会科学研究重大课题攻关项目投标评审书》（以下简称《投标评审书》）启用2021年7月新版本，以前版本无效。由学校科研管理部门组织投标者下载并按要求填写《投标评审书》。投标材料应符合招标文件提出的实质性要求和条件，不得自行改动招标课题名称。</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4.自2021年8月16日起受理项目网上申报。请各高校科研管理部门登录“申报系统”在线填报投标项目基本信息，并分别上传签字盖章的PDF版本《投标评审书》（文件大小不超过20M）及附件材料（文件大小不超过80M），本阶段无需报送纸质申报材料。待立项公布后，已立项项目报送1份签字盖章的纸质申报材料至高校社科研究评价中心。</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5.本次项目网络申报截止日期为2021年9月3日，高校科研管理部门须在此之前对本校投标项目的基本信息进行在线审核确认，在线生成、打印《2021年度教育部哲学社会科学研究重大课题攻关项目投标情况一览表》（简称《投标情况一览表》），并于2021年9月10日前将加盖学校公章的《投标情况一览表》1份，报送至高校社科研究评价中心。</w:t>
      </w:r>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6.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有关申报系统及技术问题请咨询010-62510667，手机：15313766307，15313766308，电子信箱：</w:t>
      </w:r>
      <w:hyperlink r:id="rId7" w:history="1">
        <w:r w:rsidRPr="00360035">
          <w:rPr>
            <w:rStyle w:val="a7"/>
            <w:rFonts w:ascii="宋体" w:eastAsia="宋体" w:hAnsi="宋体" w:cs="宋体"/>
            <w:kern w:val="0"/>
            <w:sz w:val="24"/>
            <w:szCs w:val="24"/>
          </w:rPr>
          <w:t>xmsb@sinoss.net</w:t>
        </w:r>
      </w:hyperlink>
      <w:r w:rsidRPr="005F55EA">
        <w:rPr>
          <w:rFonts w:ascii="宋体" w:eastAsia="宋体" w:hAnsi="宋体" w:cs="宋体"/>
          <w:kern w:val="0"/>
          <w:sz w:val="24"/>
          <w:szCs w:val="24"/>
        </w:rPr>
        <w:t>。</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高校社科研究评价中心联系人及联系方式：张海泽，010-58556246，18210339886，pingjzx@126.com。地址：北京市朝阳区惠新东街4号富盛大厦1座12层，邮编：100029。</w:t>
      </w:r>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r w:rsidRPr="005F55EA">
        <w:rPr>
          <w:rFonts w:ascii="宋体" w:eastAsia="宋体" w:hAnsi="宋体" w:cs="宋体"/>
          <w:kern w:val="0"/>
          <w:sz w:val="24"/>
          <w:szCs w:val="24"/>
        </w:rPr>
        <w:t>教育部社科司联系电话：010-66097563。</w:t>
      </w:r>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lastRenderedPageBreak/>
        <w:t>附件：1.</w:t>
      </w:r>
      <w:hyperlink r:id="rId8" w:tgtFrame="_blank" w:history="1">
        <w:r w:rsidRPr="005F55EA">
          <w:rPr>
            <w:rFonts w:ascii="宋体" w:eastAsia="宋体" w:hAnsi="宋体" w:cs="宋体"/>
            <w:color w:val="0000FF"/>
            <w:kern w:val="0"/>
            <w:sz w:val="24"/>
            <w:szCs w:val="24"/>
            <w:u w:val="single"/>
          </w:rPr>
          <w:t>2021年度教育部哲学社会科学研究重大课题攻关项目招标课题指南</w:t>
        </w:r>
      </w:hyperlink>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2.</w:t>
      </w:r>
      <w:hyperlink r:id="rId9" w:tgtFrame="_blank" w:history="1">
        <w:r w:rsidRPr="005F55EA">
          <w:rPr>
            <w:rFonts w:ascii="宋体" w:eastAsia="宋体" w:hAnsi="宋体" w:cs="宋体"/>
            <w:color w:val="0000FF"/>
            <w:kern w:val="0"/>
            <w:sz w:val="24"/>
            <w:szCs w:val="24"/>
            <w:u w:val="single"/>
          </w:rPr>
          <w:t>教育部哲学社会科学研究重大课题攻关项目投标评审书（2021年7月版本）</w:t>
        </w:r>
      </w:hyperlink>
    </w:p>
    <w:p w:rsidR="005F55EA" w:rsidRDefault="005F55EA" w:rsidP="005F55EA">
      <w:pPr>
        <w:widowControl/>
        <w:adjustRightInd w:val="0"/>
        <w:snapToGrid w:val="0"/>
        <w:spacing w:line="360" w:lineRule="auto"/>
        <w:ind w:firstLineChars="200" w:firstLine="480"/>
        <w:jc w:val="left"/>
        <w:rPr>
          <w:rFonts w:ascii="宋体" w:eastAsia="宋体" w:hAnsi="宋体" w:cs="宋体" w:hint="eastAsia"/>
          <w:kern w:val="0"/>
          <w:sz w:val="24"/>
          <w:szCs w:val="24"/>
        </w:rPr>
      </w:pPr>
      <w:r w:rsidRPr="005F55EA">
        <w:rPr>
          <w:rFonts w:ascii="宋体" w:eastAsia="宋体" w:hAnsi="宋体" w:cs="宋体"/>
          <w:kern w:val="0"/>
          <w:sz w:val="24"/>
          <w:szCs w:val="24"/>
        </w:rPr>
        <w:t>3.</w:t>
      </w:r>
      <w:hyperlink r:id="rId10" w:tgtFrame="_blank" w:history="1">
        <w:r w:rsidRPr="005F55EA">
          <w:rPr>
            <w:rFonts w:ascii="宋体" w:eastAsia="宋体" w:hAnsi="宋体" w:cs="宋体"/>
            <w:color w:val="0000FF"/>
            <w:kern w:val="0"/>
            <w:sz w:val="24"/>
            <w:szCs w:val="24"/>
            <w:u w:val="single"/>
          </w:rPr>
          <w:t>2021年度教育部哲学社会科学研究重大课题攻关项目申报常见问题答疑</w:t>
        </w:r>
      </w:hyperlink>
    </w:p>
    <w:p w:rsidR="005F55EA" w:rsidRPr="005F55EA" w:rsidRDefault="005F55EA" w:rsidP="005F55EA">
      <w:pPr>
        <w:widowControl/>
        <w:adjustRightInd w:val="0"/>
        <w:snapToGrid w:val="0"/>
        <w:spacing w:line="360" w:lineRule="auto"/>
        <w:ind w:firstLineChars="200" w:firstLine="480"/>
        <w:jc w:val="left"/>
        <w:rPr>
          <w:rFonts w:ascii="宋体" w:eastAsia="宋体" w:hAnsi="宋体" w:cs="宋体"/>
          <w:kern w:val="0"/>
          <w:sz w:val="24"/>
          <w:szCs w:val="24"/>
        </w:rPr>
      </w:pPr>
      <w:bookmarkStart w:id="0" w:name="_GoBack"/>
      <w:bookmarkEnd w:id="0"/>
    </w:p>
    <w:p w:rsidR="005F55EA" w:rsidRPr="005F55EA" w:rsidRDefault="005F55EA" w:rsidP="005F55EA">
      <w:pPr>
        <w:widowControl/>
        <w:spacing w:before="100" w:beforeAutospacing="1" w:after="100" w:afterAutospacing="1"/>
        <w:jc w:val="right"/>
        <w:rPr>
          <w:rFonts w:ascii="宋体" w:eastAsia="宋体" w:hAnsi="宋体" w:cs="宋体"/>
          <w:kern w:val="0"/>
          <w:sz w:val="24"/>
          <w:szCs w:val="24"/>
        </w:rPr>
      </w:pPr>
      <w:r w:rsidRPr="005F55EA">
        <w:rPr>
          <w:rFonts w:ascii="宋体" w:eastAsia="宋体" w:hAnsi="宋体" w:cs="宋体"/>
          <w:kern w:val="0"/>
          <w:sz w:val="24"/>
          <w:szCs w:val="24"/>
        </w:rPr>
        <w:t>教育部社会科学司</w:t>
      </w:r>
    </w:p>
    <w:p w:rsidR="005F55EA" w:rsidRPr="005F55EA" w:rsidRDefault="005F55EA" w:rsidP="005F55EA">
      <w:pPr>
        <w:widowControl/>
        <w:spacing w:before="100" w:beforeAutospacing="1" w:after="100" w:afterAutospacing="1"/>
        <w:jc w:val="right"/>
        <w:rPr>
          <w:rFonts w:ascii="宋体" w:eastAsia="宋体" w:hAnsi="宋体" w:cs="宋体"/>
          <w:kern w:val="0"/>
          <w:sz w:val="24"/>
          <w:szCs w:val="24"/>
        </w:rPr>
      </w:pPr>
      <w:r w:rsidRPr="005F55EA">
        <w:rPr>
          <w:rFonts w:ascii="宋体" w:eastAsia="宋体" w:hAnsi="宋体" w:cs="宋体"/>
          <w:kern w:val="0"/>
          <w:sz w:val="24"/>
          <w:szCs w:val="24"/>
        </w:rPr>
        <w:t>2021年7月7日</w:t>
      </w:r>
    </w:p>
    <w:p w:rsidR="00067AC0" w:rsidRPr="005F55EA" w:rsidRDefault="00067AC0"/>
    <w:sectPr w:rsidR="00067AC0" w:rsidRPr="005F5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9E" w:rsidRDefault="00F8069E" w:rsidP="005F55EA">
      <w:r>
        <w:separator/>
      </w:r>
    </w:p>
  </w:endnote>
  <w:endnote w:type="continuationSeparator" w:id="0">
    <w:p w:rsidR="00F8069E" w:rsidRDefault="00F8069E" w:rsidP="005F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9E" w:rsidRDefault="00F8069E" w:rsidP="005F55EA">
      <w:r>
        <w:separator/>
      </w:r>
    </w:p>
  </w:footnote>
  <w:footnote w:type="continuationSeparator" w:id="0">
    <w:p w:rsidR="00F8069E" w:rsidRDefault="00F8069E" w:rsidP="005F5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B8"/>
    <w:rsid w:val="00067AC0"/>
    <w:rsid w:val="004B0AB8"/>
    <w:rsid w:val="005F55EA"/>
    <w:rsid w:val="00F8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F55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5EA"/>
    <w:rPr>
      <w:sz w:val="18"/>
      <w:szCs w:val="18"/>
    </w:rPr>
  </w:style>
  <w:style w:type="paragraph" w:styleId="a4">
    <w:name w:val="footer"/>
    <w:basedOn w:val="a"/>
    <w:link w:val="Char0"/>
    <w:uiPriority w:val="99"/>
    <w:unhideWhenUsed/>
    <w:rsid w:val="005F55EA"/>
    <w:pPr>
      <w:tabs>
        <w:tab w:val="center" w:pos="4153"/>
        <w:tab w:val="right" w:pos="8306"/>
      </w:tabs>
      <w:snapToGrid w:val="0"/>
      <w:jc w:val="left"/>
    </w:pPr>
    <w:rPr>
      <w:sz w:val="18"/>
      <w:szCs w:val="18"/>
    </w:rPr>
  </w:style>
  <w:style w:type="character" w:customStyle="1" w:styleId="Char0">
    <w:name w:val="页脚 Char"/>
    <w:basedOn w:val="a0"/>
    <w:link w:val="a4"/>
    <w:uiPriority w:val="99"/>
    <w:rsid w:val="005F55EA"/>
    <w:rPr>
      <w:sz w:val="18"/>
      <w:szCs w:val="18"/>
    </w:rPr>
  </w:style>
  <w:style w:type="character" w:customStyle="1" w:styleId="1Char">
    <w:name w:val="标题 1 Char"/>
    <w:basedOn w:val="a0"/>
    <w:link w:val="1"/>
    <w:uiPriority w:val="9"/>
    <w:rsid w:val="005F55EA"/>
    <w:rPr>
      <w:rFonts w:ascii="宋体" w:eastAsia="宋体" w:hAnsi="宋体" w:cs="宋体"/>
      <w:b/>
      <w:bCs/>
      <w:kern w:val="36"/>
      <w:sz w:val="48"/>
      <w:szCs w:val="48"/>
    </w:rPr>
  </w:style>
  <w:style w:type="paragraph" w:styleId="a5">
    <w:name w:val="Normal (Web)"/>
    <w:basedOn w:val="a"/>
    <w:uiPriority w:val="99"/>
    <w:semiHidden/>
    <w:unhideWhenUsed/>
    <w:rsid w:val="005F55E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55EA"/>
    <w:rPr>
      <w:b/>
      <w:bCs/>
    </w:rPr>
  </w:style>
  <w:style w:type="character" w:styleId="a7">
    <w:name w:val="Hyperlink"/>
    <w:basedOn w:val="a0"/>
    <w:uiPriority w:val="99"/>
    <w:unhideWhenUsed/>
    <w:rsid w:val="005F55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F55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5EA"/>
    <w:rPr>
      <w:sz w:val="18"/>
      <w:szCs w:val="18"/>
    </w:rPr>
  </w:style>
  <w:style w:type="paragraph" w:styleId="a4">
    <w:name w:val="footer"/>
    <w:basedOn w:val="a"/>
    <w:link w:val="Char0"/>
    <w:uiPriority w:val="99"/>
    <w:unhideWhenUsed/>
    <w:rsid w:val="005F55EA"/>
    <w:pPr>
      <w:tabs>
        <w:tab w:val="center" w:pos="4153"/>
        <w:tab w:val="right" w:pos="8306"/>
      </w:tabs>
      <w:snapToGrid w:val="0"/>
      <w:jc w:val="left"/>
    </w:pPr>
    <w:rPr>
      <w:sz w:val="18"/>
      <w:szCs w:val="18"/>
    </w:rPr>
  </w:style>
  <w:style w:type="character" w:customStyle="1" w:styleId="Char0">
    <w:name w:val="页脚 Char"/>
    <w:basedOn w:val="a0"/>
    <w:link w:val="a4"/>
    <w:uiPriority w:val="99"/>
    <w:rsid w:val="005F55EA"/>
    <w:rPr>
      <w:sz w:val="18"/>
      <w:szCs w:val="18"/>
    </w:rPr>
  </w:style>
  <w:style w:type="character" w:customStyle="1" w:styleId="1Char">
    <w:name w:val="标题 1 Char"/>
    <w:basedOn w:val="a0"/>
    <w:link w:val="1"/>
    <w:uiPriority w:val="9"/>
    <w:rsid w:val="005F55EA"/>
    <w:rPr>
      <w:rFonts w:ascii="宋体" w:eastAsia="宋体" w:hAnsi="宋体" w:cs="宋体"/>
      <w:b/>
      <w:bCs/>
      <w:kern w:val="36"/>
      <w:sz w:val="48"/>
      <w:szCs w:val="48"/>
    </w:rPr>
  </w:style>
  <w:style w:type="paragraph" w:styleId="a5">
    <w:name w:val="Normal (Web)"/>
    <w:basedOn w:val="a"/>
    <w:uiPriority w:val="99"/>
    <w:semiHidden/>
    <w:unhideWhenUsed/>
    <w:rsid w:val="005F55E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55EA"/>
    <w:rPr>
      <w:b/>
      <w:bCs/>
    </w:rPr>
  </w:style>
  <w:style w:type="character" w:styleId="a7">
    <w:name w:val="Hyperlink"/>
    <w:basedOn w:val="a0"/>
    <w:uiPriority w:val="99"/>
    <w:unhideWhenUsed/>
    <w:rsid w:val="005F5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9501">
      <w:bodyDiv w:val="1"/>
      <w:marLeft w:val="0"/>
      <w:marRight w:val="0"/>
      <w:marTop w:val="0"/>
      <w:marBottom w:val="0"/>
      <w:divBdr>
        <w:top w:val="none" w:sz="0" w:space="0" w:color="auto"/>
        <w:left w:val="none" w:sz="0" w:space="0" w:color="auto"/>
        <w:bottom w:val="none" w:sz="0" w:space="0" w:color="auto"/>
        <w:right w:val="none" w:sz="0" w:space="0" w:color="auto"/>
      </w:divBdr>
      <w:divsChild>
        <w:div w:id="1049458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13/tongzhi/202107/W020210708388462123887.pdf" TargetMode="External"/><Relationship Id="rId3" Type="http://schemas.openxmlformats.org/officeDocument/2006/relationships/settings" Target="settings.xml"/><Relationship Id="rId7" Type="http://schemas.openxmlformats.org/officeDocument/2006/relationships/hyperlink" Target="mailto:xmsb@sinos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e.gov.cn/s78/A13/tongzhi/202107/W020210708388462153519.pdf" TargetMode="External"/><Relationship Id="rId4" Type="http://schemas.openxmlformats.org/officeDocument/2006/relationships/webSettings" Target="webSettings.xml"/><Relationship Id="rId9" Type="http://schemas.openxmlformats.org/officeDocument/2006/relationships/hyperlink" Target="http://www.moe.gov.cn/s78/A13/tongzhi/202107/W02021070838846214842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2021-07-12T03:02:00Z</dcterms:created>
  <dcterms:modified xsi:type="dcterms:W3CDTF">2021-07-12T03:05:00Z</dcterms:modified>
</cp:coreProperties>
</file>