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FE3DC">
      <w:pPr>
        <w:ind w:firstLine="0" w:firstLineChars="0"/>
        <w:rPr>
          <w:rFonts w:hint="default" w:ascii="Times New Roman" w:hAnsi="Times New Roman" w:eastAsia="黑体" w:cs="Times New Roman"/>
          <w:color w:val="auto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lang w:val="en-US"/>
        </w:rPr>
        <w:t>附件</w:t>
      </w:r>
      <w:r>
        <w:rPr>
          <w:rFonts w:hint="default" w:ascii="Times New Roman" w:hAnsi="Times New Roman" w:eastAsia="黑体" w:cs="Times New Roman"/>
          <w:color w:val="auto"/>
          <w:lang w:val="en-US" w:eastAsia="zh-CN"/>
        </w:rPr>
        <w:t>1</w:t>
      </w:r>
    </w:p>
    <w:p w14:paraId="029BFBCE">
      <w:pPr>
        <w:rPr>
          <w:rFonts w:hint="default" w:ascii="Times New Roman" w:hAnsi="Times New Roman" w:cs="Times New Roman"/>
          <w:color w:val="auto"/>
          <w:lang w:val="en-US"/>
        </w:rPr>
      </w:pPr>
    </w:p>
    <w:p w14:paraId="3B519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年贵州省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/>
        </w:rPr>
        <w:t>青年发展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研究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/>
        </w:rPr>
        <w:t>重点招标</w:t>
      </w:r>
    </w:p>
    <w:p w14:paraId="3C4D0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/>
        </w:rPr>
        <w:t>课题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选题</w:t>
      </w:r>
    </w:p>
    <w:p w14:paraId="0821D79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default"/>
          <w:color w:val="auto"/>
          <w:lang w:val="en-US"/>
        </w:rPr>
      </w:pPr>
    </w:p>
    <w:p w14:paraId="5320850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both"/>
        <w:textAlignment w:val="auto"/>
        <w:rPr>
          <w:rFonts w:hint="default"/>
          <w:color w:val="auto"/>
          <w:lang w:val="en-US"/>
        </w:rPr>
      </w:pPr>
      <w:r>
        <w:rPr>
          <w:rFonts w:hint="eastAsia"/>
          <w:color w:val="auto"/>
          <w:lang w:val="en-US" w:eastAsia="zh-CN"/>
        </w:rPr>
        <w:t>1.</w:t>
      </w:r>
      <w:r>
        <w:rPr>
          <w:rFonts w:hint="default"/>
          <w:color w:val="auto"/>
          <w:lang w:val="en-US"/>
        </w:rPr>
        <w:t>新时代贵州“青马工程”政治引领路径优化与长效机制创新研究</w:t>
      </w:r>
    </w:p>
    <w:p w14:paraId="64755CE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both"/>
        <w:textAlignment w:val="auto"/>
        <w:rPr>
          <w:rFonts w:hint="default"/>
          <w:color w:val="auto"/>
          <w:lang w:val="en-US"/>
        </w:rPr>
      </w:pPr>
      <w:r>
        <w:rPr>
          <w:rFonts w:hint="eastAsia"/>
          <w:color w:val="auto"/>
          <w:lang w:val="en-US" w:eastAsia="zh-CN"/>
        </w:rPr>
        <w:t>2.</w:t>
      </w:r>
      <w:r>
        <w:rPr>
          <w:rFonts w:hint="default"/>
          <w:color w:val="auto"/>
          <w:lang w:val="en-US"/>
        </w:rPr>
        <w:t>贵州青年参与基层社会治理路径研究</w:t>
      </w:r>
    </w:p>
    <w:p w14:paraId="3D24537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both"/>
        <w:textAlignment w:val="auto"/>
        <w:rPr>
          <w:rFonts w:hint="default"/>
          <w:color w:val="auto"/>
          <w:lang w:val="en-US"/>
        </w:rPr>
      </w:pPr>
      <w:r>
        <w:rPr>
          <w:rFonts w:hint="eastAsia"/>
          <w:color w:val="auto"/>
          <w:lang w:val="en-US" w:eastAsia="zh-CN"/>
        </w:rPr>
        <w:t>3.</w:t>
      </w:r>
      <w:r>
        <w:rPr>
          <w:rFonts w:hint="default"/>
          <w:color w:val="auto"/>
          <w:lang w:val="en-US"/>
        </w:rPr>
        <w:t>数字化转型背景下贵州省青年就业能力提升路径研究</w:t>
      </w:r>
    </w:p>
    <w:p w14:paraId="123F0A5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both"/>
        <w:textAlignment w:val="auto"/>
        <w:rPr>
          <w:rFonts w:hint="default"/>
          <w:color w:val="auto"/>
          <w:lang w:val="en-US"/>
        </w:rPr>
      </w:pPr>
      <w:r>
        <w:rPr>
          <w:rFonts w:hint="eastAsia"/>
          <w:color w:val="auto"/>
          <w:lang w:val="en-US" w:eastAsia="zh-CN"/>
        </w:rPr>
        <w:t>4.</w:t>
      </w:r>
      <w:r>
        <w:rPr>
          <w:rFonts w:hint="default"/>
          <w:color w:val="auto"/>
          <w:lang w:val="en-US"/>
        </w:rPr>
        <w:t>贵州青年返乡创业困境突破机制研究</w:t>
      </w:r>
    </w:p>
    <w:p w14:paraId="3E0E773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both"/>
        <w:textAlignment w:val="auto"/>
        <w:rPr>
          <w:rFonts w:hint="default"/>
          <w:color w:val="auto"/>
          <w:lang w:val="en-US"/>
        </w:rPr>
      </w:pPr>
      <w:bookmarkStart w:id="0" w:name="_GoBack"/>
      <w:r>
        <w:rPr>
          <w:rFonts w:hint="eastAsia"/>
          <w:color w:val="auto"/>
          <w:lang w:val="en-US" w:eastAsia="zh-CN"/>
        </w:rPr>
        <w:t>5.</w:t>
      </w:r>
      <w:r>
        <w:rPr>
          <w:rFonts w:hint="default"/>
          <w:color w:val="auto"/>
          <w:lang w:val="en-US"/>
        </w:rPr>
        <w:t>贵州青少年心理问题的生成逻辑和疏导路径研究</w:t>
      </w:r>
    </w:p>
    <w:bookmarkEnd w:id="0"/>
    <w:p w14:paraId="6DC6C16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both"/>
        <w:textAlignment w:val="auto"/>
        <w:rPr>
          <w:rFonts w:hint="default"/>
          <w:color w:val="auto"/>
          <w:lang w:val="en-US"/>
        </w:rPr>
      </w:pPr>
      <w:r>
        <w:rPr>
          <w:rFonts w:hint="eastAsia"/>
          <w:color w:val="auto"/>
          <w:lang w:val="en-US" w:eastAsia="zh-CN"/>
        </w:rPr>
        <w:t>6.</w:t>
      </w:r>
      <w:r>
        <w:rPr>
          <w:rFonts w:hint="default"/>
          <w:color w:val="auto"/>
          <w:lang w:val="en-US"/>
        </w:rPr>
        <w:t>贵州青年思想政治引领机制研究</w:t>
      </w:r>
    </w:p>
    <w:p w14:paraId="34B68B6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both"/>
        <w:textAlignment w:val="auto"/>
        <w:rPr>
          <w:rFonts w:hint="default"/>
          <w:color w:val="auto"/>
          <w:lang w:val="en-US"/>
        </w:rPr>
      </w:pPr>
      <w:r>
        <w:rPr>
          <w:rFonts w:hint="eastAsia"/>
          <w:color w:val="auto"/>
          <w:lang w:val="en-US" w:eastAsia="zh-CN"/>
        </w:rPr>
        <w:t>7.</w:t>
      </w:r>
      <w:r>
        <w:rPr>
          <w:rFonts w:hint="default"/>
          <w:color w:val="auto"/>
          <w:lang w:val="en-US"/>
        </w:rPr>
        <w:t>新时代贵州青年婚恋观念变迁与社会支持体系构建研究</w:t>
      </w:r>
    </w:p>
    <w:p w14:paraId="2FEB369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both"/>
        <w:textAlignment w:val="auto"/>
        <w:rPr>
          <w:rFonts w:hint="default"/>
          <w:color w:val="auto"/>
          <w:lang w:val="en-US"/>
        </w:rPr>
      </w:pPr>
      <w:r>
        <w:rPr>
          <w:rFonts w:hint="eastAsia"/>
          <w:color w:val="auto"/>
          <w:lang w:val="en-US" w:eastAsia="zh-CN"/>
        </w:rPr>
        <w:t>8.</w:t>
      </w:r>
      <w:r>
        <w:rPr>
          <w:rFonts w:hint="default"/>
          <w:color w:val="auto"/>
          <w:w w:val="98"/>
          <w:sz w:val="32"/>
          <w:lang w:val="en-US"/>
        </w:rPr>
        <w:t>西部计划志愿者扎根贵州乡村的动机演变与身份认同研究</w:t>
      </w:r>
    </w:p>
    <w:p w14:paraId="34CD760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both"/>
        <w:textAlignment w:val="auto"/>
        <w:rPr>
          <w:rFonts w:hint="default"/>
          <w:color w:val="auto"/>
          <w:lang w:val="en-US"/>
        </w:rPr>
      </w:pPr>
      <w:r>
        <w:rPr>
          <w:rFonts w:hint="eastAsia"/>
          <w:color w:val="auto"/>
          <w:lang w:val="en-US" w:eastAsia="zh-CN"/>
        </w:rPr>
        <w:t>9.</w:t>
      </w:r>
      <w:r>
        <w:rPr>
          <w:rFonts w:hint="default"/>
          <w:color w:val="auto"/>
          <w:lang w:val="en-US"/>
        </w:rPr>
        <w:t>贵州青春经济发展模式的创新培育机制研究</w:t>
      </w:r>
    </w:p>
    <w:p w14:paraId="6C30E3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both"/>
        <w:textAlignment w:val="auto"/>
        <w:rPr>
          <w:rFonts w:hint="default"/>
          <w:color w:val="auto"/>
          <w:lang w:val="en-US"/>
        </w:rPr>
      </w:pPr>
      <w:r>
        <w:rPr>
          <w:rFonts w:hint="eastAsia"/>
          <w:color w:val="auto"/>
          <w:lang w:val="en-US" w:eastAsia="zh-CN"/>
        </w:rPr>
        <w:t>10.</w:t>
      </w:r>
      <w:r>
        <w:rPr>
          <w:rFonts w:hint="default"/>
          <w:color w:val="auto"/>
          <w:lang w:val="en-US"/>
        </w:rPr>
        <w:t>大中小学思政一体化建设的实践路径研究</w:t>
      </w:r>
    </w:p>
    <w:p w14:paraId="301384FE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4D79A2"/>
    <w:rsid w:val="495D3BDF"/>
    <w:rsid w:val="5A4D79A2"/>
    <w:rsid w:val="61C4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22"/>
      <w:lang w:val="zh-CN" w:eastAsia="zh-CN" w:bidi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qFormat/>
    <w:uiPriority w:val="0"/>
    <w:pPr>
      <w:widowControl w:val="0"/>
      <w:spacing w:after="120"/>
      <w:jc w:val="both"/>
    </w:pPr>
    <w:rPr>
      <w:rFonts w:ascii="Calibri" w:hAnsi="Calibri" w:eastAsia="Times New Roman" w:cs="Times New Roman"/>
      <w:kern w:val="2"/>
      <w:sz w:val="16"/>
      <w:szCs w:val="16"/>
      <w:lang w:val="en-US" w:eastAsia="zh-CN" w:bidi="ar-SA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2026-04-17T11:35:00Z</dcterms:created>
  <dc:creator>G－lin</dc:creator>
  <cp:lastModifiedBy>G－lin</cp:lastModifiedBy>
  <dcterms:modified xsi:type="dcterms:W3CDTF">2026-04-17T11:36:36Z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B15C5DB0C81B4901AB3403DC28B20FB0_11</vt:lpwstr>
  </property>
  <property fmtid="{D5CDD505-2E9C-101B-9397-08002B2CF9AE}" pid="4" name="KSOTemplateDocerSaveRecord">
    <vt:lpwstr>eyJoZGlkIjoiMzUxYTg2NmRjZTM2NGFiNzZlOTIzNGViMTZlZTYzNzciLCJ1c2VySWQiOiIyNDk5ODcxOTIifQ==</vt:lpwstr>
  </property>
</Properties>
</file>