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省社科联 省教育厅关于开展2026年贵州省哲学社会科学“青年学术先锋”“青年学术先锋号”申报认定工作的通知</w:t>
      </w:r>
    </w:p>
    <w:p>
      <w:pPr>
        <w:jc w:val="center"/>
        <w:rPr>
          <w:rFonts w:hint="eastAsia"/>
        </w:rPr>
      </w:pPr>
      <w:r>
        <w:rPr>
          <w:rFonts w:hint="eastAsia"/>
        </w:rPr>
        <w:t>日期：2026-05-08 19:20:13 来源：贵州省社会科学界联合会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>各高等院校社科联，市（州）社科联，省级社科类社会组织，相关研究机构：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按照相关工作安排，聚焦哲学社会科学“两工程一体系”，推进我省哲学社会科学学科建设发展，经省社科联、省教育厅同意，现就做好2026年度贵州省哲学社会科学“青年学术先锋号”“青年学术先锋”申报认定工作有关事宜通知如下。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一、申报条件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1.符合《贵州省哲学社会科学“青年学术先锋号”“青年学术先锋”建设管理办法》（以下简称《办法》）有关规定的团队或个人。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2.“青年学术先锋号”侧重于基础研究，团队成员平均年龄不超过40周岁，团队在学术研究上还须具备《办法》所要求的条件，凡不符合《办法》规定的，不予受理。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3.“青年学术先锋”申报人年龄不超过40周岁，学术研究上还须具备《办法》所要求的条件，凡不符合《办法》规定的，不予受理。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.仍处于管理期内的“青年学术先锋号”负责人、团队成员以及“青年学术先锋号”，不得参与此次申报；同一人只能作为一个“青年学术先锋号”的负责人进行申报，同一人最多作为两个“青年学术先锋号”的团队成员进行申报。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5.“青年学术先锋号”“青年学术先锋”原则上拟入选分别不超过10个，根据申报情况由专家综合评定。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二、相关要求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.请各有关单位加强组织引导，积极动员符合条件的科研团队，认真填写《贵州省哲学社会科学“青年学术先锋号”申报书》（附件1）或《贵州省哲学社会科学“青年学术先锋”申报书》（附件2）、学术成果活页（附件3）和申报汇总表（附件4），按有关程序和要求做好组织申报工作。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2.申报材料报送：由各申报单位科研管理部门统一收集报送，不接受个人申报。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纸质材料：(1)《贵州省哲学社会科学“青年学术先锋号”申报书》（签字盖章）；(2)《贵州省哲学社会科学“青年学术先锋”申报书》（签字盖章）；(3)学术成果活页（匿名处理，单独装订，无需盖章）；(4)近3年主要学术成果复印装订成册作为支撑材料；(5)申报汇总表（盖章），以上材料一式一份，邮寄至省社科联（贵阳市云岩区省府路51号406室，杨老师，0851-85257230），未按要求规范填写申报书、签字、盖章等不予受理。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电子材料：(1)《贵州省哲学社会科学“青年学术先锋号”申报书》；(2)《贵州省哲学社会科学“青年学术先锋”申报书》；(3)学术成果活页；(4)申报汇总表。以上材料均为word版，打包发送至：sklyjs@163.com，命名为“XX单位2026年度贵州省哲学社会科学青年学术先锋号、青年学术先锋申报材料-联系人-联系电话”。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3.材料报送时间截至2026年5月29日，逾期不再受理。遴选结果将通过有关形式及时向社会公开。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1.贵州省哲学社会科学“青年学术先锋号”“青年学术先锋”建设管理办法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2.贵州省哲学社会科学“青年学术先锋号”申报书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3.贵州省哲学社会科学“青年学术先锋”申报书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4.学术成果活页</w:t>
      </w:r>
    </w:p>
    <w:p>
      <w:pPr>
        <w:rPr>
          <w:rFonts w:hint="eastAsia"/>
        </w:rPr>
      </w:pPr>
    </w:p>
    <w:p>
      <w:r>
        <w:rPr>
          <w:rFonts w:hint="eastAsia"/>
        </w:rPr>
        <w:t>5.申报汇总表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OGE4OGYxYzE0ODYwNmQ1MmViODlmNzRiNDM2NGMifQ=="/>
  </w:docVars>
  <w:rsids>
    <w:rsidRoot w:val="00000000"/>
    <w:rsid w:val="00554295"/>
    <w:rsid w:val="1D677117"/>
    <w:rsid w:val="38B6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2026-05-09T02:39:58Z</dcterms:created>
  <dc:creator>Admin</dc:creator>
  <cp:lastModifiedBy>邝小军</cp:lastModifiedBy>
  <dcterms:modified xsi:type="dcterms:W3CDTF">2026-05-09T02:41:44Z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5104D0D89F6F4B568342196ACE7D585E_12</vt:lpwstr>
  </property>
</Properties>
</file>